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6A5EC" w14:textId="77777777" w:rsidR="00A51C5D" w:rsidRPr="0029270D" w:rsidRDefault="00BF511A" w:rsidP="0029270D">
      <w:pPr>
        <w:jc w:val="right"/>
        <w:rPr>
          <w:sz w:val="28"/>
          <w:szCs w:val="28"/>
        </w:rPr>
      </w:pPr>
      <w:r>
        <w:rPr>
          <w:b/>
          <w:i/>
          <w:noProof/>
          <w:sz w:val="36"/>
          <w:szCs w:val="36"/>
          <w:lang w:eastAsia="el-GR"/>
        </w:rPr>
        <w:pict w14:anchorId="7028F29E">
          <v:roundrect id="_x0000_s1026" alt="" style="position:absolute;left:0;text-align:left;margin-left:9.75pt;margin-top:11.25pt;width:168.75pt;height:43.2pt;z-index:251657728;mso-wrap-style:square;mso-wrap-edited:f;mso-width-percent:0;mso-height-percent:0;mso-width-percent:0;mso-height-percent:0;v-text-anchor:top" arcsize="10923f" strokeweight="1pt">
            <v:stroke dashstyle="dash"/>
            <v:shadow color="#868686"/>
            <v:textbox>
              <w:txbxContent>
                <w:p w14:paraId="51FC8790" w14:textId="77777777" w:rsidR="00A51C5D" w:rsidRPr="00402889" w:rsidRDefault="00A51C5D" w:rsidP="00A51C5D">
                  <w:pPr>
                    <w:rPr>
                      <w:b/>
                      <w:i/>
                    </w:rPr>
                  </w:pPr>
                  <w:r w:rsidRPr="00402889">
                    <w:rPr>
                      <w:b/>
                      <w:i/>
                    </w:rPr>
                    <w:t>Ημερομηνία:</w:t>
                  </w:r>
                </w:p>
              </w:txbxContent>
            </v:textbox>
          </v:roundrect>
        </w:pict>
      </w:r>
      <w:r w:rsidR="00E011E0">
        <w:rPr>
          <w:b/>
          <w:i/>
          <w:sz w:val="36"/>
          <w:szCs w:val="36"/>
        </w:rPr>
        <w:t>Γαλλικά</w:t>
      </w:r>
      <w:r w:rsidR="0029270D">
        <w:rPr>
          <w:b/>
          <w:i/>
          <w:sz w:val="36"/>
          <w:szCs w:val="36"/>
        </w:rPr>
        <w:t xml:space="preserve"> </w:t>
      </w:r>
      <w:r w:rsidR="00CC1B8B">
        <w:rPr>
          <w:b/>
          <w:i/>
          <w:sz w:val="36"/>
          <w:szCs w:val="36"/>
        </w:rPr>
        <w:t>–</w:t>
      </w:r>
      <w:r w:rsidR="0029270D">
        <w:rPr>
          <w:b/>
          <w:i/>
          <w:sz w:val="36"/>
          <w:szCs w:val="36"/>
        </w:rPr>
        <w:t xml:space="preserve"> </w:t>
      </w:r>
      <w:proofErr w:type="spellStart"/>
      <w:r w:rsidR="00CC1B8B">
        <w:rPr>
          <w:b/>
          <w:i/>
          <w:sz w:val="36"/>
          <w:szCs w:val="36"/>
        </w:rPr>
        <w:t>Στ’</w:t>
      </w:r>
      <w:r w:rsidR="0029270D">
        <w:rPr>
          <w:b/>
          <w:i/>
          <w:sz w:val="36"/>
          <w:szCs w:val="36"/>
        </w:rPr>
        <w:t>Τάξη</w:t>
      </w:r>
      <w:proofErr w:type="spellEnd"/>
    </w:p>
    <w:p w14:paraId="0898146C" w14:textId="77777777" w:rsidR="00A51C5D" w:rsidRPr="00B87EFA" w:rsidRDefault="00A51C5D" w:rsidP="0029270D">
      <w:pPr>
        <w:jc w:val="right"/>
        <w:rPr>
          <w:rFonts w:ascii="Comic Sans MS" w:hAnsi="Comic Sans MS"/>
          <w:b/>
          <w:i/>
          <w:sz w:val="36"/>
          <w:szCs w:val="36"/>
        </w:rPr>
      </w:pPr>
      <w:r w:rsidRPr="00B87EFA">
        <w:rPr>
          <w:rFonts w:ascii="Comic Sans MS" w:hAnsi="Comic Sans MS"/>
          <w:b/>
          <w:i/>
          <w:sz w:val="36"/>
          <w:szCs w:val="36"/>
        </w:rPr>
        <w:t>Σχέδιο Μαθήματος</w:t>
      </w:r>
    </w:p>
    <w:p w14:paraId="4D5423DD" w14:textId="77777777" w:rsidR="007C7A8A" w:rsidRDefault="001E31E0" w:rsidP="001E31E0">
      <w:pPr>
        <w:tabs>
          <w:tab w:val="center" w:pos="5233"/>
          <w:tab w:val="left" w:pos="7905"/>
        </w:tabs>
        <w:rPr>
          <w:rFonts w:ascii="Comic Sans MS" w:hAnsi="Comic Sans MS"/>
          <w:b/>
          <w:sz w:val="40"/>
          <w:szCs w:val="40"/>
        </w:rPr>
      </w:pPr>
      <w:r>
        <w:rPr>
          <w:rFonts w:ascii="Comic Sans MS" w:hAnsi="Comic Sans MS"/>
          <w:b/>
          <w:sz w:val="40"/>
          <w:szCs w:val="40"/>
        </w:rPr>
        <w:tab/>
      </w:r>
      <w:r w:rsidR="00537010">
        <w:rPr>
          <w:rFonts w:ascii="Comic Sans MS" w:hAnsi="Comic Sans MS"/>
          <w:b/>
          <w:sz w:val="40"/>
          <w:szCs w:val="40"/>
        </w:rPr>
        <w:t>Τίτλος</w:t>
      </w:r>
    </w:p>
    <w:p w14:paraId="2FF0AAB4" w14:textId="77777777" w:rsidR="00282CD3" w:rsidRPr="00CA2A41" w:rsidRDefault="007C7A8A" w:rsidP="007C7A8A">
      <w:pPr>
        <w:tabs>
          <w:tab w:val="center" w:pos="5233"/>
          <w:tab w:val="left" w:pos="7905"/>
        </w:tabs>
        <w:jc w:val="center"/>
        <w:rPr>
          <w:rFonts w:ascii="Comic Sans MS" w:hAnsi="Comic Sans MS"/>
          <w:b/>
          <w:sz w:val="40"/>
          <w:szCs w:val="40"/>
        </w:rPr>
      </w:pPr>
      <w:r>
        <w:rPr>
          <w:rFonts w:ascii="Comic Sans MS" w:hAnsi="Comic Sans MS"/>
          <w:b/>
          <w:sz w:val="40"/>
          <w:szCs w:val="40"/>
          <w:lang w:val="en-US"/>
        </w:rPr>
        <w:t>Les</w:t>
      </w:r>
      <w:r w:rsidRPr="00FC35FC">
        <w:rPr>
          <w:rFonts w:ascii="Comic Sans MS" w:hAnsi="Comic Sans MS"/>
          <w:b/>
          <w:sz w:val="40"/>
          <w:szCs w:val="40"/>
        </w:rPr>
        <w:t xml:space="preserve"> </w:t>
      </w:r>
      <w:proofErr w:type="spellStart"/>
      <w:r>
        <w:rPr>
          <w:rFonts w:ascii="Comic Sans MS" w:hAnsi="Comic Sans MS"/>
          <w:b/>
          <w:sz w:val="40"/>
          <w:szCs w:val="40"/>
          <w:lang w:val="en-US"/>
        </w:rPr>
        <w:t>nationalit</w:t>
      </w:r>
      <w:proofErr w:type="spellEnd"/>
      <w:r w:rsidRPr="00FC35FC">
        <w:rPr>
          <w:rFonts w:ascii="Comic Sans MS" w:hAnsi="Comic Sans MS"/>
          <w:b/>
          <w:sz w:val="40"/>
          <w:szCs w:val="40"/>
        </w:rPr>
        <w:t>é</w:t>
      </w:r>
      <w:r>
        <w:rPr>
          <w:rFonts w:ascii="Comic Sans MS" w:hAnsi="Comic Sans MS"/>
          <w:b/>
          <w:sz w:val="40"/>
          <w:szCs w:val="40"/>
          <w:lang w:val="en-US"/>
        </w:rPr>
        <w:t>s</w:t>
      </w:r>
      <w:r w:rsidR="00CA2A41">
        <w:rPr>
          <w:rFonts w:ascii="Comic Sans MS" w:hAnsi="Comic Sans MS"/>
          <w:b/>
          <w:sz w:val="40"/>
          <w:szCs w:val="40"/>
        </w:rPr>
        <w:t>/Εθνικότητες</w:t>
      </w:r>
    </w:p>
    <w:p w14:paraId="3ED197ED" w14:textId="77777777" w:rsidR="00A51C5D" w:rsidRPr="007C7A8A" w:rsidRDefault="00A51C5D" w:rsidP="00B87EFA">
      <w:pPr>
        <w:spacing w:after="0" w:line="240" w:lineRule="auto"/>
        <w:rPr>
          <w:sz w:val="28"/>
          <w:szCs w:val="28"/>
        </w:rPr>
      </w:pPr>
      <w:r w:rsidRPr="000D559B">
        <w:rPr>
          <w:b/>
          <w:i/>
          <w:sz w:val="28"/>
          <w:szCs w:val="28"/>
        </w:rPr>
        <w:t>Χρόνος :</w:t>
      </w:r>
      <w:r>
        <w:rPr>
          <w:b/>
          <w:i/>
          <w:sz w:val="36"/>
          <w:szCs w:val="36"/>
        </w:rPr>
        <w:t xml:space="preserve"> </w:t>
      </w:r>
      <w:r w:rsidR="007C7A8A" w:rsidRPr="00FC35FC">
        <w:rPr>
          <w:i/>
          <w:sz w:val="28"/>
          <w:szCs w:val="28"/>
        </w:rPr>
        <w:t xml:space="preserve">1 </w:t>
      </w:r>
      <w:r w:rsidR="007C7A8A" w:rsidRPr="007C7A8A">
        <w:rPr>
          <w:sz w:val="28"/>
          <w:szCs w:val="28"/>
        </w:rPr>
        <w:t>διδακτική ώρα</w:t>
      </w:r>
    </w:p>
    <w:p w14:paraId="09BE4574" w14:textId="77777777" w:rsidR="00A51C5D" w:rsidRPr="00966E74" w:rsidRDefault="00A51C5D" w:rsidP="00B87EFA">
      <w:pPr>
        <w:spacing w:after="0" w:line="240" w:lineRule="auto"/>
        <w:rPr>
          <w:sz w:val="28"/>
          <w:szCs w:val="28"/>
        </w:rPr>
      </w:pPr>
      <w:r w:rsidRPr="000D559B">
        <w:rPr>
          <w:b/>
          <w:i/>
          <w:sz w:val="28"/>
          <w:szCs w:val="28"/>
        </w:rPr>
        <w:t>Τεχνολογικό πλαίσιο:</w:t>
      </w:r>
      <w:r w:rsidRPr="006416E8">
        <w:rPr>
          <w:sz w:val="28"/>
          <w:szCs w:val="28"/>
        </w:rPr>
        <w:t xml:space="preserve"> </w:t>
      </w:r>
      <w:r w:rsidRPr="00A74AE0">
        <w:rPr>
          <w:sz w:val="28"/>
          <w:szCs w:val="28"/>
        </w:rPr>
        <w:t>Χρήση διαδραστικού πίνακα</w:t>
      </w:r>
    </w:p>
    <w:tbl>
      <w:tblPr>
        <w:tblpPr w:leftFromText="180" w:rightFromText="180" w:vertAnchor="text" w:horzAnchor="page" w:tblpX="170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3"/>
      </w:tblGrid>
      <w:tr w:rsidR="00537010" w:rsidRPr="009C7C17" w14:paraId="77F82A26" w14:textId="77777777" w:rsidTr="001E31E0">
        <w:trPr>
          <w:trHeight w:val="1558"/>
        </w:trPr>
        <w:tc>
          <w:tcPr>
            <w:tcW w:w="8503" w:type="dxa"/>
            <w:tcBorders>
              <w:top w:val="thinThickLargeGap" w:sz="24" w:space="0" w:color="auto"/>
              <w:left w:val="thinThickLargeGap" w:sz="24" w:space="0" w:color="auto"/>
              <w:bottom w:val="thinThickLargeGap" w:sz="24" w:space="0" w:color="auto"/>
              <w:right w:val="thinThickLargeGap" w:sz="24" w:space="0" w:color="auto"/>
            </w:tcBorders>
            <w:shd w:val="clear" w:color="auto" w:fill="D9D9D9"/>
          </w:tcPr>
          <w:p w14:paraId="637B2B43" w14:textId="77777777" w:rsidR="007705EE" w:rsidRDefault="00537010" w:rsidP="00537010">
            <w:pPr>
              <w:spacing w:line="240" w:lineRule="auto"/>
              <w:rPr>
                <w:color w:val="000000"/>
                <w:sz w:val="28"/>
                <w:szCs w:val="28"/>
              </w:rPr>
            </w:pPr>
            <w:r>
              <w:rPr>
                <w:b/>
                <w:color w:val="000000"/>
                <w:sz w:val="28"/>
                <w:szCs w:val="28"/>
              </w:rPr>
              <w:t xml:space="preserve">Περιγραφή </w:t>
            </w:r>
            <w:r w:rsidR="0029270D">
              <w:rPr>
                <w:b/>
                <w:color w:val="000000"/>
                <w:sz w:val="28"/>
                <w:szCs w:val="28"/>
              </w:rPr>
              <w:t>γραμματικού φαινομένου και κατηγορία λεξιλογίου</w:t>
            </w:r>
          </w:p>
          <w:p w14:paraId="0737850E" w14:textId="77777777" w:rsidR="007705EE" w:rsidRPr="007705EE" w:rsidRDefault="007705EE" w:rsidP="00537010">
            <w:pPr>
              <w:spacing w:line="240" w:lineRule="auto"/>
              <w:rPr>
                <w:color w:val="000000"/>
                <w:sz w:val="28"/>
                <w:szCs w:val="28"/>
              </w:rPr>
            </w:pPr>
            <w:r w:rsidRPr="007705EE">
              <w:rPr>
                <w:color w:val="000000"/>
                <w:sz w:val="28"/>
                <w:szCs w:val="28"/>
              </w:rPr>
              <w:t>Θηλυκ</w:t>
            </w:r>
            <w:r>
              <w:rPr>
                <w:color w:val="000000"/>
                <w:sz w:val="28"/>
                <w:szCs w:val="28"/>
              </w:rPr>
              <w:t xml:space="preserve">ό των επιθέτων εθνικότητας, τα ρήματα </w:t>
            </w:r>
            <w:proofErr w:type="spellStart"/>
            <w:r w:rsidRPr="007705EE">
              <w:rPr>
                <w:i/>
                <w:color w:val="000000"/>
                <w:sz w:val="28"/>
                <w:szCs w:val="28"/>
              </w:rPr>
              <w:t>venir</w:t>
            </w:r>
            <w:proofErr w:type="spellEnd"/>
            <w:r w:rsidRPr="007705EE">
              <w:rPr>
                <w:i/>
                <w:color w:val="000000"/>
                <w:sz w:val="28"/>
                <w:szCs w:val="28"/>
              </w:rPr>
              <w:t xml:space="preserve"> &amp; </w:t>
            </w:r>
            <w:proofErr w:type="spellStart"/>
            <w:r w:rsidR="00DA702C">
              <w:rPr>
                <w:i/>
                <w:color w:val="000000"/>
                <w:sz w:val="28"/>
                <w:szCs w:val="28"/>
                <w:lang w:val="en-US"/>
              </w:rPr>
              <w:t>habiter</w:t>
            </w:r>
            <w:proofErr w:type="spellEnd"/>
            <w:r w:rsidRPr="007705EE">
              <w:rPr>
                <w:i/>
                <w:color w:val="000000"/>
                <w:sz w:val="28"/>
                <w:szCs w:val="28"/>
              </w:rPr>
              <w:t xml:space="preserve"> </w:t>
            </w:r>
            <w:r w:rsidRPr="007705EE">
              <w:rPr>
                <w:color w:val="000000"/>
                <w:sz w:val="28"/>
                <w:szCs w:val="28"/>
              </w:rPr>
              <w:t>και</w:t>
            </w:r>
            <w:r>
              <w:rPr>
                <w:color w:val="000000"/>
                <w:sz w:val="28"/>
                <w:szCs w:val="28"/>
              </w:rPr>
              <w:t xml:space="preserve"> οι προθέσεις με τις οποίες συντάσσονται, γένος των ονομάτων χωρών και πόλεων. </w:t>
            </w:r>
            <w:r w:rsidRPr="007705EE">
              <w:rPr>
                <w:color w:val="000000"/>
                <w:sz w:val="28"/>
                <w:szCs w:val="28"/>
              </w:rPr>
              <w:t xml:space="preserve">  </w:t>
            </w:r>
          </w:p>
        </w:tc>
      </w:tr>
    </w:tbl>
    <w:p w14:paraId="0675D943" w14:textId="77777777" w:rsidR="00B87EFA" w:rsidRPr="0029270D" w:rsidRDefault="00B87EFA" w:rsidP="00B87EFA">
      <w:pPr>
        <w:spacing w:after="0" w:line="240" w:lineRule="auto"/>
        <w:rPr>
          <w:b/>
          <w:i/>
          <w:sz w:val="36"/>
          <w:szCs w:val="36"/>
        </w:rPr>
      </w:pPr>
    </w:p>
    <w:p w14:paraId="721C90B7" w14:textId="77777777" w:rsidR="00A51C5D" w:rsidRDefault="00A51C5D" w:rsidP="00A51C5D">
      <w:pPr>
        <w:rPr>
          <w:rFonts w:ascii="Times New Roman" w:hAnsi="Times New Roman"/>
          <w:b/>
          <w:bCs/>
          <w:i/>
          <w:sz w:val="24"/>
          <w:szCs w:val="24"/>
        </w:rPr>
      </w:pPr>
    </w:p>
    <w:p w14:paraId="4CE8B138" w14:textId="77777777" w:rsidR="00A51C5D" w:rsidRDefault="00480AC5" w:rsidP="00A51C5D">
      <w:r>
        <w:t xml:space="preserve"> </w:t>
      </w:r>
    </w:p>
    <w:p w14:paraId="15E38B30" w14:textId="77777777" w:rsidR="00537010" w:rsidRPr="00FC35FC" w:rsidRDefault="002D7D86" w:rsidP="00A57E10">
      <w:pPr>
        <w:spacing w:after="0" w:line="240" w:lineRule="auto"/>
        <w:rPr>
          <w:sz w:val="28"/>
          <w:szCs w:val="28"/>
        </w:rPr>
      </w:pPr>
      <w:r w:rsidRPr="002D7D86">
        <w:rPr>
          <w:b/>
          <w:i/>
          <w:sz w:val="28"/>
          <w:szCs w:val="28"/>
        </w:rPr>
        <w:t>Ομαδική Δραστηριότητα:</w:t>
      </w:r>
      <w:r w:rsidR="007705EE">
        <w:rPr>
          <w:sz w:val="28"/>
          <w:szCs w:val="28"/>
        </w:rPr>
        <w:t xml:space="preserve"> Χωρισμός των μαθητών σε ομάδες και παρουσίαση του καθενός</w:t>
      </w:r>
      <w:r w:rsidR="00375DB6" w:rsidRPr="00375DB6">
        <w:rPr>
          <w:sz w:val="28"/>
          <w:szCs w:val="28"/>
        </w:rPr>
        <w:t xml:space="preserve">  προφορικ</w:t>
      </w:r>
      <w:r w:rsidR="00375DB6">
        <w:rPr>
          <w:sz w:val="28"/>
          <w:szCs w:val="28"/>
        </w:rPr>
        <w:t xml:space="preserve">ά στην υπόλοιπη τάξη. </w:t>
      </w:r>
      <w:r w:rsidR="007705EE">
        <w:rPr>
          <w:sz w:val="28"/>
          <w:szCs w:val="28"/>
        </w:rPr>
        <w:t xml:space="preserve"> (εθνικότητα,</w:t>
      </w:r>
      <w:r w:rsidR="00375DB6">
        <w:rPr>
          <w:sz w:val="28"/>
          <w:szCs w:val="28"/>
        </w:rPr>
        <w:t xml:space="preserve"> χώρα, </w:t>
      </w:r>
      <w:r w:rsidR="007705EE">
        <w:rPr>
          <w:sz w:val="28"/>
          <w:szCs w:val="28"/>
        </w:rPr>
        <w:t xml:space="preserve"> πόλη κτλ.)</w:t>
      </w:r>
    </w:p>
    <w:p w14:paraId="555F5BBF" w14:textId="77777777" w:rsidR="00A57E10" w:rsidRPr="00FC35FC" w:rsidRDefault="00A57E10" w:rsidP="002D7D86">
      <w:pPr>
        <w:spacing w:after="0" w:line="240" w:lineRule="auto"/>
        <w:rPr>
          <w:b/>
          <w:i/>
          <w:sz w:val="28"/>
          <w:szCs w:val="28"/>
        </w:rPr>
      </w:pPr>
    </w:p>
    <w:p w14:paraId="464F87C7" w14:textId="77777777" w:rsidR="002D7D86" w:rsidRDefault="00966E74" w:rsidP="002D7D86">
      <w:pPr>
        <w:spacing w:after="0" w:line="240" w:lineRule="auto"/>
        <w:rPr>
          <w:b/>
          <w:i/>
          <w:sz w:val="28"/>
          <w:szCs w:val="28"/>
        </w:rPr>
      </w:pPr>
      <w:r w:rsidRPr="002D7D86">
        <w:rPr>
          <w:b/>
          <w:i/>
          <w:sz w:val="28"/>
          <w:szCs w:val="28"/>
        </w:rPr>
        <w:t>Πρόταση</w:t>
      </w:r>
      <w:r w:rsidR="00537010">
        <w:rPr>
          <w:b/>
          <w:i/>
          <w:sz w:val="28"/>
          <w:szCs w:val="28"/>
        </w:rPr>
        <w:t xml:space="preserve"> παρακολούθησης βίντεο</w:t>
      </w:r>
      <w:r w:rsidR="002D7D86" w:rsidRPr="002D7D86">
        <w:rPr>
          <w:b/>
          <w:i/>
          <w:sz w:val="28"/>
          <w:szCs w:val="28"/>
        </w:rPr>
        <w:t>:</w:t>
      </w:r>
      <w:r w:rsidR="003A02A5">
        <w:rPr>
          <w:b/>
          <w:i/>
          <w:sz w:val="28"/>
          <w:szCs w:val="28"/>
        </w:rPr>
        <w:t xml:space="preserve"> </w:t>
      </w:r>
      <w:hyperlink r:id="rId7" w:history="1">
        <w:r w:rsidR="003A02A5" w:rsidRPr="007F5EB6">
          <w:rPr>
            <w:rStyle w:val="Hyperlink"/>
            <w:b/>
            <w:i/>
            <w:sz w:val="28"/>
            <w:szCs w:val="28"/>
          </w:rPr>
          <w:t>https://www.youtube.com/watch?v=By3bOdgWdjU</w:t>
        </w:r>
      </w:hyperlink>
    </w:p>
    <w:p w14:paraId="7418AB84" w14:textId="77777777" w:rsidR="003A02A5" w:rsidRPr="002D7D86" w:rsidRDefault="00BF511A" w:rsidP="002D7D86">
      <w:pPr>
        <w:spacing w:after="0" w:line="240" w:lineRule="auto"/>
        <w:rPr>
          <w:b/>
          <w:i/>
          <w:sz w:val="28"/>
          <w:szCs w:val="28"/>
        </w:rPr>
      </w:pPr>
      <w:hyperlink r:id="rId8" w:history="1">
        <w:r w:rsidR="003A02A5" w:rsidRPr="003A02A5">
          <w:rPr>
            <w:rStyle w:val="Hyperlink"/>
            <w:b/>
            <w:i/>
            <w:sz w:val="28"/>
            <w:szCs w:val="28"/>
          </w:rPr>
          <w:t>https://www.youtube.com/watch?v=37SSPUPUeRw</w:t>
        </w:r>
      </w:hyperlink>
    </w:p>
    <w:p w14:paraId="7178D911" w14:textId="77777777" w:rsidR="002D7D86" w:rsidRPr="00FC35FC" w:rsidRDefault="002D7D86" w:rsidP="002D7D86">
      <w:pPr>
        <w:spacing w:after="0" w:line="240" w:lineRule="auto"/>
        <w:rPr>
          <w:b/>
          <w:i/>
          <w:sz w:val="28"/>
          <w:szCs w:val="28"/>
        </w:rPr>
      </w:pPr>
    </w:p>
    <w:p w14:paraId="442C5397" w14:textId="77777777" w:rsidR="00DA702C" w:rsidRDefault="00DA702C" w:rsidP="002D7D86">
      <w:pPr>
        <w:spacing w:after="0" w:line="240" w:lineRule="auto"/>
        <w:rPr>
          <w:sz w:val="28"/>
          <w:szCs w:val="28"/>
        </w:rPr>
      </w:pPr>
      <w:r w:rsidRPr="00543CA7">
        <w:rPr>
          <w:b/>
          <w:sz w:val="28"/>
          <w:szCs w:val="28"/>
        </w:rPr>
        <w:t>Διδακτικοί</w:t>
      </w:r>
      <w:r>
        <w:rPr>
          <w:b/>
          <w:sz w:val="28"/>
          <w:szCs w:val="28"/>
        </w:rPr>
        <w:t xml:space="preserve"> στόχοι : </w:t>
      </w:r>
      <w:r w:rsidRPr="00543CA7">
        <w:rPr>
          <w:sz w:val="28"/>
          <w:szCs w:val="28"/>
        </w:rPr>
        <w:t>Οι μαθητές</w:t>
      </w:r>
      <w:r w:rsidRPr="00136992">
        <w:rPr>
          <w:sz w:val="28"/>
          <w:szCs w:val="28"/>
        </w:rPr>
        <w:t xml:space="preserve"> </w:t>
      </w:r>
      <w:r>
        <w:rPr>
          <w:sz w:val="28"/>
          <w:szCs w:val="28"/>
        </w:rPr>
        <w:t xml:space="preserve">να είναι σε θέση να χρησιμοποιήσουν  - Τα ρήματα </w:t>
      </w:r>
      <w:r w:rsidRPr="00DA702C">
        <w:rPr>
          <w:i/>
          <w:sz w:val="28"/>
          <w:szCs w:val="28"/>
          <w:lang w:val="fr-FR"/>
        </w:rPr>
        <w:t>venir</w:t>
      </w:r>
      <w:r w:rsidRPr="00DA702C">
        <w:rPr>
          <w:i/>
          <w:sz w:val="28"/>
          <w:szCs w:val="28"/>
        </w:rPr>
        <w:t xml:space="preserve"> &amp;</w:t>
      </w:r>
      <w:r w:rsidRPr="00DA702C">
        <w:rPr>
          <w:sz w:val="28"/>
          <w:szCs w:val="28"/>
        </w:rPr>
        <w:t xml:space="preserve"> </w:t>
      </w:r>
      <w:r w:rsidRPr="00DA702C">
        <w:rPr>
          <w:i/>
          <w:sz w:val="28"/>
          <w:szCs w:val="28"/>
          <w:lang w:val="fr-FR"/>
        </w:rPr>
        <w:t>habiter</w:t>
      </w:r>
      <w:r>
        <w:rPr>
          <w:i/>
          <w:sz w:val="28"/>
          <w:szCs w:val="28"/>
        </w:rPr>
        <w:t xml:space="preserve"> </w:t>
      </w:r>
      <w:r>
        <w:rPr>
          <w:sz w:val="28"/>
          <w:szCs w:val="28"/>
        </w:rPr>
        <w:t>στο σωστό τύπο και πρόσωπο με τις κατάλληλες προθέσεις.</w:t>
      </w:r>
    </w:p>
    <w:p w14:paraId="738FAFC7" w14:textId="77777777" w:rsidR="00DA702C" w:rsidRDefault="00DA702C" w:rsidP="002D7D86">
      <w:pPr>
        <w:spacing w:after="0" w:line="240" w:lineRule="auto"/>
        <w:rPr>
          <w:sz w:val="28"/>
          <w:szCs w:val="28"/>
        </w:rPr>
      </w:pPr>
    </w:p>
    <w:p w14:paraId="6A576305" w14:textId="77777777" w:rsidR="00DA702C" w:rsidRPr="00DA702C" w:rsidRDefault="00DA702C" w:rsidP="00DA702C">
      <w:pPr>
        <w:numPr>
          <w:ilvl w:val="0"/>
          <w:numId w:val="5"/>
        </w:numPr>
        <w:spacing w:after="0" w:line="240" w:lineRule="auto"/>
        <w:rPr>
          <w:i/>
          <w:sz w:val="28"/>
          <w:szCs w:val="28"/>
        </w:rPr>
      </w:pPr>
      <w:r>
        <w:rPr>
          <w:sz w:val="28"/>
          <w:szCs w:val="28"/>
        </w:rPr>
        <w:t>Να χρησιμοποιούν το θηλυκό των επιθέτων εθνικότητας στην παρουσίασή τους στον γραπτό και προφορικό λόγο.</w:t>
      </w:r>
    </w:p>
    <w:p w14:paraId="357EAF3A" w14:textId="77777777" w:rsidR="00DA702C" w:rsidRDefault="00DA702C" w:rsidP="00DA702C">
      <w:pPr>
        <w:spacing w:after="0" w:line="240" w:lineRule="auto"/>
        <w:rPr>
          <w:sz w:val="28"/>
          <w:szCs w:val="28"/>
        </w:rPr>
      </w:pPr>
    </w:p>
    <w:p w14:paraId="581519F0" w14:textId="77777777" w:rsidR="00BD3B06" w:rsidRPr="00BD3B06" w:rsidRDefault="00DA702C" w:rsidP="00DA702C">
      <w:pPr>
        <w:numPr>
          <w:ilvl w:val="0"/>
          <w:numId w:val="5"/>
        </w:numPr>
        <w:spacing w:after="0" w:line="240" w:lineRule="auto"/>
        <w:rPr>
          <w:i/>
          <w:sz w:val="28"/>
          <w:szCs w:val="28"/>
        </w:rPr>
      </w:pPr>
      <w:r>
        <w:rPr>
          <w:sz w:val="28"/>
          <w:szCs w:val="28"/>
        </w:rPr>
        <w:t>Να χρησιμοποιούν ορθά το γένος των χωρών και των πόλεων</w:t>
      </w:r>
      <w:r w:rsidR="00BD3B06" w:rsidRPr="00BD3B06">
        <w:rPr>
          <w:b/>
          <w:sz w:val="28"/>
          <w:szCs w:val="28"/>
        </w:rPr>
        <w:t xml:space="preserve"> </w:t>
      </w:r>
    </w:p>
    <w:p w14:paraId="3C90EC2C" w14:textId="77777777" w:rsidR="00BD3B06" w:rsidRDefault="00BD3B06" w:rsidP="00BD3B06">
      <w:pPr>
        <w:pStyle w:val="ListParagraph"/>
        <w:rPr>
          <w:b/>
          <w:sz w:val="28"/>
          <w:szCs w:val="28"/>
        </w:rPr>
      </w:pPr>
    </w:p>
    <w:p w14:paraId="1EC1219D" w14:textId="77777777" w:rsidR="00DA702C" w:rsidRPr="00BD3B06" w:rsidRDefault="00BD3B06" w:rsidP="00BD3B06">
      <w:pPr>
        <w:spacing w:after="0" w:line="240" w:lineRule="auto"/>
        <w:ind w:left="720"/>
        <w:rPr>
          <w:i/>
          <w:sz w:val="28"/>
          <w:szCs w:val="28"/>
        </w:rPr>
      </w:pPr>
      <w:r>
        <w:rPr>
          <w:b/>
          <w:sz w:val="28"/>
          <w:szCs w:val="28"/>
        </w:rPr>
        <w:t>Τί</w:t>
      </w:r>
      <w:r w:rsidRPr="003E6DBC">
        <w:rPr>
          <w:b/>
          <w:sz w:val="28"/>
          <w:szCs w:val="28"/>
        </w:rPr>
        <w:t xml:space="preserve"> γνωρίζουν ήδη οι μαθητές</w:t>
      </w:r>
      <w:r>
        <w:rPr>
          <w:b/>
          <w:sz w:val="28"/>
          <w:szCs w:val="28"/>
        </w:rPr>
        <w:t> </w:t>
      </w:r>
      <w:r w:rsidRPr="00BD3B06">
        <w:rPr>
          <w:b/>
          <w:sz w:val="28"/>
          <w:szCs w:val="28"/>
        </w:rPr>
        <w:t xml:space="preserve">: </w:t>
      </w:r>
      <w:r w:rsidRPr="00BD3B06">
        <w:rPr>
          <w:sz w:val="28"/>
          <w:szCs w:val="28"/>
        </w:rPr>
        <w:t>Οι μαθητές γνωρ</w:t>
      </w:r>
      <w:r>
        <w:rPr>
          <w:sz w:val="28"/>
          <w:szCs w:val="28"/>
        </w:rPr>
        <w:t>ί</w:t>
      </w:r>
      <w:r w:rsidRPr="00BD3B06">
        <w:rPr>
          <w:sz w:val="28"/>
          <w:szCs w:val="28"/>
        </w:rPr>
        <w:t>ζουν ήδη</w:t>
      </w:r>
      <w:r>
        <w:rPr>
          <w:sz w:val="28"/>
          <w:szCs w:val="28"/>
        </w:rPr>
        <w:t xml:space="preserve"> τους κανόνες σχηματισμού</w:t>
      </w:r>
      <w:r w:rsidRPr="00BD3B06">
        <w:rPr>
          <w:sz w:val="28"/>
          <w:szCs w:val="28"/>
        </w:rPr>
        <w:t xml:space="preserve"> </w:t>
      </w:r>
      <w:r>
        <w:rPr>
          <w:sz w:val="28"/>
          <w:szCs w:val="28"/>
        </w:rPr>
        <w:t xml:space="preserve">του θηλυκού των προσδιοριστικών επιθέτων, ώστε μπορούν με ευκολία να περάσουν στους κανόνες σχηματισμού των επιθέτων εθνικότητας. </w:t>
      </w:r>
    </w:p>
    <w:p w14:paraId="72333E67" w14:textId="77777777" w:rsidR="00BD3B06" w:rsidRDefault="00BD3B06" w:rsidP="00BD3B06">
      <w:pPr>
        <w:pStyle w:val="ListParagraph"/>
        <w:rPr>
          <w:i/>
          <w:sz w:val="28"/>
          <w:szCs w:val="28"/>
        </w:rPr>
      </w:pPr>
    </w:p>
    <w:p w14:paraId="32EDE25D" w14:textId="77777777" w:rsidR="00BD3B06" w:rsidRPr="00292669" w:rsidRDefault="00BD3B06" w:rsidP="00BD3B06">
      <w:pPr>
        <w:spacing w:after="0" w:line="240" w:lineRule="auto"/>
        <w:ind w:left="720"/>
        <w:rPr>
          <w:i/>
          <w:sz w:val="28"/>
          <w:szCs w:val="28"/>
        </w:rPr>
      </w:pPr>
    </w:p>
    <w:p w14:paraId="6B11E7D1" w14:textId="77777777" w:rsidR="00DA702C" w:rsidRDefault="00292669" w:rsidP="00A57E10">
      <w:pPr>
        <w:pStyle w:val="ListParagraph"/>
        <w:ind w:left="0" w:firstLine="720"/>
        <w:rPr>
          <w:sz w:val="28"/>
          <w:szCs w:val="28"/>
        </w:rPr>
      </w:pPr>
      <w:proofErr w:type="spellStart"/>
      <w:r>
        <w:rPr>
          <w:b/>
          <w:sz w:val="28"/>
          <w:szCs w:val="28"/>
        </w:rPr>
        <w:t>Ποιές</w:t>
      </w:r>
      <w:proofErr w:type="spellEnd"/>
      <w:r>
        <w:rPr>
          <w:b/>
          <w:sz w:val="28"/>
          <w:szCs w:val="28"/>
        </w:rPr>
        <w:t xml:space="preserve"> δυσκολίες έχουν οι μαθητές : </w:t>
      </w:r>
      <w:r w:rsidR="00480AC5">
        <w:rPr>
          <w:sz w:val="28"/>
          <w:szCs w:val="28"/>
        </w:rPr>
        <w:t>Οι μαθητές αντιμετωπίζουν δυσκολίες στο γένος των πόλεων και των χωρών καθώς και στις προθέσεις που συντάσσονται τα ρήματα.</w:t>
      </w:r>
    </w:p>
    <w:p w14:paraId="28F73B8E" w14:textId="77777777" w:rsidR="00C84259" w:rsidRPr="002C16AD" w:rsidRDefault="00C84259" w:rsidP="00DA702C">
      <w:pPr>
        <w:pStyle w:val="ListParagraph"/>
        <w:rPr>
          <w:i/>
          <w:sz w:val="28"/>
          <w:szCs w:val="28"/>
        </w:rPr>
      </w:pPr>
    </w:p>
    <w:p w14:paraId="2FB48F87" w14:textId="77777777" w:rsidR="000F0B8C" w:rsidRPr="002C16AD" w:rsidRDefault="000F0B8C" w:rsidP="00DA702C">
      <w:pPr>
        <w:pStyle w:val="ListParagraph"/>
        <w:rPr>
          <w:i/>
          <w:sz w:val="28"/>
          <w:szCs w:val="28"/>
        </w:rPr>
      </w:pPr>
    </w:p>
    <w:p w14:paraId="3CF2F8D2" w14:textId="77777777" w:rsidR="00C84259" w:rsidRDefault="00C84259" w:rsidP="00DA702C">
      <w:pPr>
        <w:pStyle w:val="ListParagraph"/>
        <w:rPr>
          <w:sz w:val="28"/>
          <w:szCs w:val="28"/>
        </w:rPr>
      </w:pPr>
      <w:r>
        <w:rPr>
          <w:sz w:val="28"/>
          <w:szCs w:val="28"/>
        </w:rPr>
        <w:lastRenderedPageBreak/>
        <w:t>1) Βασιζόμενοι στο σχολικό εγχειρίδιο παρουσιάζουμε τις εθνικότητες, σχηματίζοντας το θηλυκό τους και τονίζοντας τις επιμέρους δυσκολίες.</w:t>
      </w:r>
    </w:p>
    <w:p w14:paraId="504074C4" w14:textId="77777777" w:rsidR="00C84259" w:rsidRDefault="00C84259" w:rsidP="00DA702C">
      <w:pPr>
        <w:pStyle w:val="ListParagraph"/>
        <w:rPr>
          <w:sz w:val="28"/>
          <w:szCs w:val="28"/>
        </w:rPr>
      </w:pPr>
    </w:p>
    <w:p w14:paraId="53CC734C" w14:textId="77777777" w:rsidR="00C84259" w:rsidRDefault="00C84259" w:rsidP="00DA702C">
      <w:pPr>
        <w:pStyle w:val="ListParagraph"/>
        <w:rPr>
          <w:sz w:val="28"/>
          <w:szCs w:val="28"/>
        </w:rPr>
      </w:pPr>
      <w:r>
        <w:rPr>
          <w:sz w:val="28"/>
          <w:szCs w:val="28"/>
        </w:rPr>
        <w:t xml:space="preserve">2) Σχηματικά τονίζουμε τη σύνταξη των ρημάτων </w:t>
      </w:r>
      <w:proofErr w:type="spellStart"/>
      <w:r w:rsidRPr="00C84259">
        <w:rPr>
          <w:i/>
          <w:sz w:val="28"/>
          <w:szCs w:val="28"/>
        </w:rPr>
        <w:t>venir</w:t>
      </w:r>
      <w:proofErr w:type="spellEnd"/>
      <w:r w:rsidRPr="00C84259">
        <w:rPr>
          <w:i/>
          <w:sz w:val="28"/>
          <w:szCs w:val="28"/>
        </w:rPr>
        <w:t xml:space="preserve"> (</w:t>
      </w:r>
      <w:r>
        <w:rPr>
          <w:i/>
          <w:sz w:val="28"/>
          <w:szCs w:val="28"/>
          <w:lang w:val="en-US"/>
        </w:rPr>
        <w:t>de</w:t>
      </w:r>
      <w:r w:rsidRPr="00C84259">
        <w:rPr>
          <w:i/>
          <w:sz w:val="28"/>
          <w:szCs w:val="28"/>
        </w:rPr>
        <w:t xml:space="preserve">) &amp; </w:t>
      </w:r>
      <w:proofErr w:type="spellStart"/>
      <w:r w:rsidRPr="00C84259">
        <w:rPr>
          <w:i/>
          <w:sz w:val="28"/>
          <w:szCs w:val="28"/>
        </w:rPr>
        <w:t>habiter</w:t>
      </w:r>
      <w:proofErr w:type="spellEnd"/>
      <w:r>
        <w:rPr>
          <w:sz w:val="28"/>
          <w:szCs w:val="28"/>
        </w:rPr>
        <w:t xml:space="preserve"> </w:t>
      </w:r>
      <w:r w:rsidRPr="00C84259">
        <w:rPr>
          <w:sz w:val="28"/>
          <w:szCs w:val="28"/>
        </w:rPr>
        <w:t xml:space="preserve"> (</w:t>
      </w:r>
      <w:r>
        <w:rPr>
          <w:sz w:val="28"/>
          <w:szCs w:val="28"/>
        </w:rPr>
        <w:t>à</w:t>
      </w:r>
      <w:r w:rsidRPr="00C84259">
        <w:rPr>
          <w:sz w:val="28"/>
          <w:szCs w:val="28"/>
        </w:rPr>
        <w:t xml:space="preserve">) </w:t>
      </w:r>
      <w:r>
        <w:rPr>
          <w:sz w:val="28"/>
          <w:szCs w:val="28"/>
        </w:rPr>
        <w:t xml:space="preserve">ανάλογα με το τί ακολουθεί και δίνουμε παραδείγματα. </w:t>
      </w:r>
    </w:p>
    <w:p w14:paraId="656FFA42" w14:textId="77777777" w:rsidR="00C84259" w:rsidRDefault="00C84259" w:rsidP="00DA702C">
      <w:pPr>
        <w:pStyle w:val="ListParagraph"/>
        <w:rPr>
          <w:sz w:val="28"/>
          <w:szCs w:val="28"/>
        </w:rPr>
      </w:pPr>
    </w:p>
    <w:p w14:paraId="13E0930A" w14:textId="77777777" w:rsidR="00C84259" w:rsidRPr="009B23C1" w:rsidRDefault="00C84259" w:rsidP="00DA702C">
      <w:pPr>
        <w:pStyle w:val="ListParagraph"/>
        <w:rPr>
          <w:sz w:val="28"/>
          <w:szCs w:val="28"/>
        </w:rPr>
      </w:pPr>
      <w:r>
        <w:rPr>
          <w:sz w:val="28"/>
          <w:szCs w:val="28"/>
        </w:rPr>
        <w:t xml:space="preserve">3) Ομαδοποιούμε τις χώρες και τις πόλεις χρησιμοποιώντας ένα χάρτη, σε γένη, τονίζοντας τις εξαιρέσεις (πχ. </w:t>
      </w:r>
      <w:r>
        <w:rPr>
          <w:sz w:val="28"/>
          <w:szCs w:val="28"/>
          <w:lang w:val="en-US"/>
        </w:rPr>
        <w:t>Pays</w:t>
      </w:r>
      <w:r w:rsidRPr="009B23C1">
        <w:rPr>
          <w:sz w:val="28"/>
          <w:szCs w:val="28"/>
        </w:rPr>
        <w:t xml:space="preserve"> – </w:t>
      </w:r>
      <w:r>
        <w:rPr>
          <w:sz w:val="28"/>
          <w:szCs w:val="28"/>
          <w:lang w:val="en-US"/>
        </w:rPr>
        <w:t>Bas</w:t>
      </w:r>
      <w:r w:rsidRPr="009B23C1">
        <w:rPr>
          <w:sz w:val="28"/>
          <w:szCs w:val="28"/>
        </w:rPr>
        <w:t xml:space="preserve">, </w:t>
      </w:r>
      <w:proofErr w:type="spellStart"/>
      <w:r>
        <w:rPr>
          <w:sz w:val="28"/>
          <w:szCs w:val="28"/>
          <w:lang w:val="en-US"/>
        </w:rPr>
        <w:t>Etats</w:t>
      </w:r>
      <w:proofErr w:type="spellEnd"/>
      <w:r w:rsidRPr="009B23C1">
        <w:rPr>
          <w:sz w:val="28"/>
          <w:szCs w:val="28"/>
        </w:rPr>
        <w:t xml:space="preserve"> – </w:t>
      </w:r>
      <w:proofErr w:type="spellStart"/>
      <w:r>
        <w:rPr>
          <w:sz w:val="28"/>
          <w:szCs w:val="28"/>
          <w:lang w:val="en-US"/>
        </w:rPr>
        <w:t>Unis</w:t>
      </w:r>
      <w:proofErr w:type="spellEnd"/>
      <w:r w:rsidRPr="009B23C1">
        <w:rPr>
          <w:sz w:val="28"/>
          <w:szCs w:val="28"/>
        </w:rPr>
        <w:t>)</w:t>
      </w:r>
      <w:r w:rsidR="009B23C1">
        <w:rPr>
          <w:sz w:val="28"/>
          <w:szCs w:val="28"/>
        </w:rPr>
        <w:t>. Δεν παραλείπουμε να τονίσουμε στους μαθητές ότι οι πόλεις συντάσσονται με την πρόθεση</w:t>
      </w:r>
      <w:r w:rsidR="009B23C1" w:rsidRPr="009B23C1">
        <w:rPr>
          <w:sz w:val="28"/>
          <w:szCs w:val="28"/>
        </w:rPr>
        <w:t xml:space="preserve"> </w:t>
      </w:r>
      <w:r w:rsidR="009B23C1" w:rsidRPr="009B23C1">
        <w:rPr>
          <w:i/>
          <w:color w:val="FF0000"/>
          <w:sz w:val="28"/>
          <w:szCs w:val="28"/>
        </w:rPr>
        <w:t>à</w:t>
      </w:r>
      <w:r w:rsidR="009B23C1" w:rsidRPr="009B23C1">
        <w:rPr>
          <w:i/>
          <w:sz w:val="28"/>
          <w:szCs w:val="28"/>
        </w:rPr>
        <w:t xml:space="preserve"> </w:t>
      </w:r>
      <w:r w:rsidR="009B23C1">
        <w:rPr>
          <w:sz w:val="28"/>
          <w:szCs w:val="28"/>
        </w:rPr>
        <w:t>και οι χώρες με την πρόθεση</w:t>
      </w:r>
      <w:r w:rsidR="009B23C1" w:rsidRPr="009B23C1">
        <w:rPr>
          <w:sz w:val="28"/>
          <w:szCs w:val="28"/>
        </w:rPr>
        <w:t xml:space="preserve"> </w:t>
      </w:r>
      <w:r w:rsidR="009B23C1" w:rsidRPr="001A2C37">
        <w:rPr>
          <w:i/>
          <w:color w:val="000000"/>
          <w:sz w:val="28"/>
          <w:szCs w:val="28"/>
          <w:lang w:val="fr-FR"/>
        </w:rPr>
        <w:t>en</w:t>
      </w:r>
      <w:r w:rsidR="009B23C1" w:rsidRPr="001A2C37">
        <w:rPr>
          <w:i/>
          <w:color w:val="000000"/>
          <w:sz w:val="28"/>
          <w:szCs w:val="28"/>
        </w:rPr>
        <w:t>.</w:t>
      </w:r>
      <w:r w:rsidR="009B23C1">
        <w:rPr>
          <w:sz w:val="28"/>
          <w:szCs w:val="28"/>
        </w:rPr>
        <w:t xml:space="preserve"> </w:t>
      </w:r>
    </w:p>
    <w:p w14:paraId="2975B10A" w14:textId="77777777" w:rsidR="00C84259" w:rsidRPr="009B23C1" w:rsidRDefault="00C84259" w:rsidP="00DA702C">
      <w:pPr>
        <w:pStyle w:val="ListParagraph"/>
        <w:rPr>
          <w:sz w:val="28"/>
          <w:szCs w:val="28"/>
        </w:rPr>
      </w:pPr>
    </w:p>
    <w:p w14:paraId="23158E46" w14:textId="77777777" w:rsidR="00DA702C" w:rsidRDefault="00C84259" w:rsidP="00C84259">
      <w:pPr>
        <w:pStyle w:val="ListParagraph"/>
        <w:rPr>
          <w:sz w:val="28"/>
          <w:szCs w:val="28"/>
        </w:rPr>
      </w:pPr>
      <w:r w:rsidRPr="00C84259">
        <w:rPr>
          <w:sz w:val="28"/>
          <w:szCs w:val="28"/>
        </w:rPr>
        <w:t>4) Χρησιμοποι</w:t>
      </w:r>
      <w:r>
        <w:rPr>
          <w:sz w:val="28"/>
          <w:szCs w:val="28"/>
        </w:rPr>
        <w:t xml:space="preserve">ώντας την παρουσίαση </w:t>
      </w:r>
      <w:proofErr w:type="spellStart"/>
      <w:r>
        <w:rPr>
          <w:sz w:val="28"/>
          <w:szCs w:val="28"/>
        </w:rPr>
        <w:t>powerpoint</w:t>
      </w:r>
      <w:proofErr w:type="spellEnd"/>
      <w:r>
        <w:rPr>
          <w:sz w:val="28"/>
          <w:szCs w:val="28"/>
        </w:rPr>
        <w:t xml:space="preserve"> δίνουμε συγκεκριμένα παραδείγματα ζητώντας από τους μαθητές να παρουσιαστούν οι ίδιοι.</w:t>
      </w:r>
    </w:p>
    <w:p w14:paraId="0CFFCB68" w14:textId="77777777" w:rsidR="00C84259" w:rsidRDefault="00C84259" w:rsidP="00C84259">
      <w:pPr>
        <w:pStyle w:val="ListParagraph"/>
        <w:rPr>
          <w:sz w:val="28"/>
          <w:szCs w:val="28"/>
        </w:rPr>
      </w:pPr>
    </w:p>
    <w:p w14:paraId="4C2AFC31" w14:textId="77777777" w:rsidR="00C84259" w:rsidRDefault="00C84259" w:rsidP="00C84259">
      <w:pPr>
        <w:pStyle w:val="ListParagraph"/>
        <w:rPr>
          <w:sz w:val="28"/>
          <w:szCs w:val="28"/>
          <w:lang w:val="fr-FR"/>
        </w:rPr>
      </w:pPr>
      <w:r>
        <w:rPr>
          <w:sz w:val="28"/>
          <w:szCs w:val="28"/>
        </w:rPr>
        <w:t xml:space="preserve">5) </w:t>
      </w:r>
      <w:r w:rsidR="00695702">
        <w:rPr>
          <w:sz w:val="28"/>
          <w:szCs w:val="28"/>
        </w:rPr>
        <w:t>Χρησιμοποιούμε το βίντεο για καλύτερη εμπέδωση</w:t>
      </w:r>
      <w:r w:rsidR="009B23C1">
        <w:rPr>
          <w:sz w:val="28"/>
          <w:szCs w:val="28"/>
        </w:rPr>
        <w:t xml:space="preserve"> όπου γίνεται αναλυτική αναφορά στις προθέσεις των χωρών και των πόλεων περιλαμβάνοντας και τις περιπτώσεις των παραπάνω ρημάτων. </w:t>
      </w:r>
      <w:r w:rsidR="00695702">
        <w:rPr>
          <w:sz w:val="28"/>
          <w:szCs w:val="28"/>
        </w:rPr>
        <w:t xml:space="preserve"> </w:t>
      </w:r>
    </w:p>
    <w:p w14:paraId="2819D279" w14:textId="77777777" w:rsidR="009B23C1" w:rsidRDefault="009B23C1" w:rsidP="00C84259">
      <w:pPr>
        <w:pStyle w:val="ListParagraph"/>
        <w:rPr>
          <w:sz w:val="28"/>
          <w:szCs w:val="28"/>
          <w:lang w:val="fr-FR"/>
        </w:rPr>
      </w:pPr>
    </w:p>
    <w:p w14:paraId="01AC2A4D" w14:textId="77777777" w:rsidR="009B23C1" w:rsidRPr="001A2C37" w:rsidRDefault="009B23C1" w:rsidP="009B23C1">
      <w:pPr>
        <w:spacing w:after="0"/>
        <w:ind w:firstLine="720"/>
        <w:jc w:val="both"/>
        <w:rPr>
          <w:color w:val="000000"/>
          <w:sz w:val="28"/>
          <w:szCs w:val="28"/>
        </w:rPr>
      </w:pPr>
      <w:r w:rsidRPr="009B23C1">
        <w:rPr>
          <w:sz w:val="28"/>
          <w:szCs w:val="28"/>
        </w:rPr>
        <w:t xml:space="preserve">6) </w:t>
      </w:r>
      <w:r w:rsidRPr="001A2C37">
        <w:rPr>
          <w:color w:val="000000"/>
          <w:sz w:val="28"/>
          <w:szCs w:val="28"/>
        </w:rPr>
        <w:t>Μοιράζουμε στους μαθητές το φύλλο εργασιών. Στην πρώτη άσκηση ζητάμ</w:t>
      </w:r>
      <w:r w:rsidR="001A2C37" w:rsidRPr="001A2C37">
        <w:rPr>
          <w:color w:val="000000"/>
          <w:sz w:val="28"/>
          <w:szCs w:val="28"/>
        </w:rPr>
        <w:t xml:space="preserve">ε από τους μαθητές το θηλυκό των εθνικοτήτων που έχουν διδαχθεί. Στη δεύτερη άσκηση συμπληρώνουν σωστά τις προθέσεις, στην τρίτη επιλέγουν το σωστό τύπο του ρήματος που δηλώνει την προέλευση και τον τόπο διαμονής και στην τέταρτη χρησιμοποιούν τις λέξεις για να φτιάξουν προτάσεις με το λεξιλόγιο της ενότητας.  </w:t>
      </w:r>
    </w:p>
    <w:p w14:paraId="44DF843E" w14:textId="77777777" w:rsidR="009B23C1" w:rsidRPr="001A2C37" w:rsidRDefault="009B23C1" w:rsidP="009B23C1">
      <w:pPr>
        <w:spacing w:after="0"/>
        <w:ind w:firstLine="720"/>
        <w:jc w:val="both"/>
        <w:rPr>
          <w:color w:val="000000"/>
          <w:sz w:val="28"/>
          <w:szCs w:val="28"/>
        </w:rPr>
      </w:pPr>
    </w:p>
    <w:p w14:paraId="4DE1282D" w14:textId="77777777" w:rsidR="009B23C1" w:rsidRPr="001A2C37" w:rsidRDefault="009B23C1" w:rsidP="00C84259">
      <w:pPr>
        <w:pStyle w:val="ListParagraph"/>
        <w:rPr>
          <w:color w:val="000000"/>
          <w:sz w:val="28"/>
          <w:szCs w:val="28"/>
        </w:rPr>
      </w:pPr>
    </w:p>
    <w:p w14:paraId="51CF152C" w14:textId="77777777" w:rsidR="00DA702C" w:rsidRDefault="00DA702C" w:rsidP="00DA702C">
      <w:pPr>
        <w:spacing w:after="0" w:line="240" w:lineRule="auto"/>
        <w:rPr>
          <w:sz w:val="28"/>
          <w:szCs w:val="28"/>
        </w:rPr>
      </w:pPr>
    </w:p>
    <w:p w14:paraId="106C1620" w14:textId="77777777" w:rsidR="00DA702C" w:rsidRPr="00DA702C" w:rsidRDefault="00DA702C" w:rsidP="00DA702C">
      <w:pPr>
        <w:spacing w:after="0" w:line="240" w:lineRule="auto"/>
        <w:rPr>
          <w:i/>
          <w:sz w:val="28"/>
          <w:szCs w:val="28"/>
        </w:rPr>
      </w:pPr>
      <w:r w:rsidRPr="00DA702C">
        <w:rPr>
          <w:i/>
          <w:sz w:val="28"/>
          <w:szCs w:val="28"/>
        </w:rPr>
        <w:t xml:space="preserve"> </w:t>
      </w:r>
    </w:p>
    <w:p w14:paraId="1D9974A3" w14:textId="77777777" w:rsidR="00A51C5D" w:rsidRDefault="00A51C5D" w:rsidP="001E644F">
      <w:pPr>
        <w:spacing w:after="0"/>
        <w:rPr>
          <w:b/>
          <w:i/>
          <w:sz w:val="36"/>
          <w:szCs w:val="36"/>
          <w:u w:val="dash"/>
        </w:rPr>
      </w:pPr>
    </w:p>
    <w:p w14:paraId="231C4EBC" w14:textId="77777777" w:rsidR="007705EE" w:rsidRPr="007705EE" w:rsidRDefault="007705EE" w:rsidP="001E644F">
      <w:pPr>
        <w:spacing w:after="0"/>
        <w:rPr>
          <w:sz w:val="36"/>
          <w:szCs w:val="36"/>
          <w:u w:val="dash"/>
        </w:rPr>
      </w:pPr>
    </w:p>
    <w:p w14:paraId="10053AA5" w14:textId="77777777" w:rsidR="00A51C5D" w:rsidRPr="009B23C1" w:rsidRDefault="00A51C5D" w:rsidP="00A51C5D">
      <w:pPr>
        <w:rPr>
          <w:b/>
          <w:i/>
          <w:sz w:val="28"/>
          <w:szCs w:val="28"/>
        </w:rPr>
      </w:pPr>
      <w:r w:rsidRPr="00A81C23">
        <w:rPr>
          <w:b/>
          <w:i/>
          <w:sz w:val="28"/>
          <w:szCs w:val="28"/>
        </w:rPr>
        <w:t>Σημειώσεις:………………………………………………………………………………………………………………………………………………………………………………………………………………………………………………………………………………………………………………………………………………………………………………………………………………………</w:t>
      </w:r>
      <w:r w:rsidR="00A81C23" w:rsidRPr="009B23C1">
        <w:rPr>
          <w:b/>
          <w:i/>
          <w:sz w:val="28"/>
          <w:szCs w:val="28"/>
        </w:rPr>
        <w:t>………………………………………………………………………………………………………………………………</w:t>
      </w:r>
    </w:p>
    <w:p w14:paraId="33A79632" w14:textId="77777777" w:rsidR="0018780C" w:rsidRDefault="0018780C"/>
    <w:p w14:paraId="3A37223B" w14:textId="77777777" w:rsidR="0092507C" w:rsidRDefault="0092507C"/>
    <w:sectPr w:rsidR="0092507C" w:rsidSect="001E31E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62E3D" w14:textId="77777777" w:rsidR="00BF511A" w:rsidRDefault="00BF511A">
      <w:pPr>
        <w:spacing w:after="0" w:line="240" w:lineRule="auto"/>
      </w:pPr>
      <w:r>
        <w:separator/>
      </w:r>
    </w:p>
  </w:endnote>
  <w:endnote w:type="continuationSeparator" w:id="0">
    <w:p w14:paraId="1BF6CF23" w14:textId="77777777" w:rsidR="00BF511A" w:rsidRDefault="00BF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A1"/>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91482" w14:textId="77777777" w:rsidR="00BF511A" w:rsidRDefault="00BF511A">
      <w:pPr>
        <w:spacing w:after="0" w:line="240" w:lineRule="auto"/>
      </w:pPr>
      <w:r>
        <w:separator/>
      </w:r>
    </w:p>
  </w:footnote>
  <w:footnote w:type="continuationSeparator" w:id="0">
    <w:p w14:paraId="57E2532E" w14:textId="77777777" w:rsidR="00BF511A" w:rsidRDefault="00BF5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A7BCF"/>
    <w:multiLevelType w:val="hybridMultilevel"/>
    <w:tmpl w:val="565C909A"/>
    <w:lvl w:ilvl="0" w:tplc="20B4E964">
      <w:numFmt w:val="bullet"/>
      <w:lvlText w:val="-"/>
      <w:lvlJc w:val="left"/>
      <w:pPr>
        <w:ind w:left="720" w:hanging="360"/>
      </w:pPr>
      <w:rPr>
        <w:rFonts w:ascii="Calibri" w:eastAsia="Calibri" w:hAnsi="Calibri"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96C1E11"/>
    <w:multiLevelType w:val="hybridMultilevel"/>
    <w:tmpl w:val="C6D20C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D30F51"/>
    <w:multiLevelType w:val="hybridMultilevel"/>
    <w:tmpl w:val="7C16BB2A"/>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6E3E1D96"/>
    <w:multiLevelType w:val="hybridMultilevel"/>
    <w:tmpl w:val="877660C6"/>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78052E91"/>
    <w:multiLevelType w:val="hybridMultilevel"/>
    <w:tmpl w:val="7A7206F6"/>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C5D"/>
    <w:rsid w:val="000C39C7"/>
    <w:rsid w:val="000D559B"/>
    <w:rsid w:val="000F0B8C"/>
    <w:rsid w:val="0018780C"/>
    <w:rsid w:val="001952D8"/>
    <w:rsid w:val="001A2C37"/>
    <w:rsid w:val="001D5A76"/>
    <w:rsid w:val="001E31E0"/>
    <w:rsid w:val="001E644F"/>
    <w:rsid w:val="00282CD3"/>
    <w:rsid w:val="00292669"/>
    <w:rsid w:val="0029270D"/>
    <w:rsid w:val="002C16AD"/>
    <w:rsid w:val="002D7D86"/>
    <w:rsid w:val="00371E31"/>
    <w:rsid w:val="00375DB6"/>
    <w:rsid w:val="003A02A5"/>
    <w:rsid w:val="003C2E82"/>
    <w:rsid w:val="00433376"/>
    <w:rsid w:val="00445583"/>
    <w:rsid w:val="0045687A"/>
    <w:rsid w:val="00480AC5"/>
    <w:rsid w:val="004D27A9"/>
    <w:rsid w:val="004F4327"/>
    <w:rsid w:val="00510D35"/>
    <w:rsid w:val="00537010"/>
    <w:rsid w:val="005A49AF"/>
    <w:rsid w:val="00611DBE"/>
    <w:rsid w:val="00616F4A"/>
    <w:rsid w:val="00676858"/>
    <w:rsid w:val="00695702"/>
    <w:rsid w:val="006A1506"/>
    <w:rsid w:val="006D1526"/>
    <w:rsid w:val="007705EE"/>
    <w:rsid w:val="0079013D"/>
    <w:rsid w:val="007C7A8A"/>
    <w:rsid w:val="00833E53"/>
    <w:rsid w:val="00861ADE"/>
    <w:rsid w:val="008A307F"/>
    <w:rsid w:val="0092507C"/>
    <w:rsid w:val="00966E74"/>
    <w:rsid w:val="009B23C1"/>
    <w:rsid w:val="00A21E23"/>
    <w:rsid w:val="00A51C5D"/>
    <w:rsid w:val="00A57E10"/>
    <w:rsid w:val="00A81C23"/>
    <w:rsid w:val="00AB219A"/>
    <w:rsid w:val="00AB3B2D"/>
    <w:rsid w:val="00B10DAD"/>
    <w:rsid w:val="00B619F8"/>
    <w:rsid w:val="00B65D5C"/>
    <w:rsid w:val="00B87EFA"/>
    <w:rsid w:val="00BD3B06"/>
    <w:rsid w:val="00BF511A"/>
    <w:rsid w:val="00C0252D"/>
    <w:rsid w:val="00C134FC"/>
    <w:rsid w:val="00C20F30"/>
    <w:rsid w:val="00C84259"/>
    <w:rsid w:val="00CA2A41"/>
    <w:rsid w:val="00CC1B8B"/>
    <w:rsid w:val="00CC2523"/>
    <w:rsid w:val="00D00B10"/>
    <w:rsid w:val="00D27CF9"/>
    <w:rsid w:val="00DA702C"/>
    <w:rsid w:val="00E011E0"/>
    <w:rsid w:val="00E11D92"/>
    <w:rsid w:val="00E14F25"/>
    <w:rsid w:val="00E650EC"/>
    <w:rsid w:val="00EA625F"/>
    <w:rsid w:val="00ED04F5"/>
    <w:rsid w:val="00ED6936"/>
    <w:rsid w:val="00F04069"/>
    <w:rsid w:val="00F14E54"/>
    <w:rsid w:val="00F2331A"/>
    <w:rsid w:val="00F2570C"/>
    <w:rsid w:val="00F774E2"/>
    <w:rsid w:val="00FA2E63"/>
    <w:rsid w:val="00FC35FC"/>
    <w:rsid w:val="00FE6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BD3CB"/>
  <w15:docId w15:val="{B653FCE2-37AA-8547-BCA7-4209CAF4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C5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507C"/>
    <w:rPr>
      <w:sz w:val="20"/>
      <w:szCs w:val="20"/>
    </w:rPr>
  </w:style>
  <w:style w:type="character" w:customStyle="1" w:styleId="FootnoteTextChar">
    <w:name w:val="Footnote Text Char"/>
    <w:basedOn w:val="DefaultParagraphFont"/>
    <w:link w:val="FootnoteText"/>
    <w:uiPriority w:val="99"/>
    <w:semiHidden/>
    <w:rsid w:val="0092507C"/>
    <w:rPr>
      <w:lang w:eastAsia="en-US"/>
    </w:rPr>
  </w:style>
  <w:style w:type="character" w:styleId="FootnoteReference">
    <w:name w:val="footnote reference"/>
    <w:basedOn w:val="DefaultParagraphFont"/>
    <w:uiPriority w:val="99"/>
    <w:semiHidden/>
    <w:unhideWhenUsed/>
    <w:rsid w:val="0092507C"/>
    <w:rPr>
      <w:vertAlign w:val="superscript"/>
    </w:rPr>
  </w:style>
  <w:style w:type="paragraph" w:styleId="Title">
    <w:name w:val="Title"/>
    <w:basedOn w:val="Normal"/>
    <w:link w:val="TitleChar"/>
    <w:qFormat/>
    <w:rsid w:val="0092507C"/>
    <w:pPr>
      <w:spacing w:after="0" w:line="240" w:lineRule="auto"/>
      <w:jc w:val="center"/>
    </w:pPr>
    <w:rPr>
      <w:rFonts w:ascii="Arial Black" w:eastAsia="Times New Roman" w:hAnsi="Arial Black" w:cs="Arial"/>
      <w:b/>
      <w:bCs/>
      <w:i/>
      <w:iCs/>
      <w:sz w:val="32"/>
      <w:szCs w:val="24"/>
      <w:lang w:eastAsia="el-GR"/>
    </w:rPr>
  </w:style>
  <w:style w:type="character" w:customStyle="1" w:styleId="TitleChar">
    <w:name w:val="Title Char"/>
    <w:basedOn w:val="DefaultParagraphFont"/>
    <w:link w:val="Title"/>
    <w:rsid w:val="0092507C"/>
    <w:rPr>
      <w:rFonts w:ascii="Arial Black" w:eastAsia="Times New Roman" w:hAnsi="Arial Black" w:cs="Arial"/>
      <w:b/>
      <w:bCs/>
      <w:i/>
      <w:iCs/>
      <w:sz w:val="32"/>
      <w:szCs w:val="24"/>
    </w:rPr>
  </w:style>
  <w:style w:type="character" w:styleId="Hyperlink">
    <w:name w:val="Hyperlink"/>
    <w:basedOn w:val="DefaultParagraphFont"/>
    <w:uiPriority w:val="99"/>
    <w:unhideWhenUsed/>
    <w:rsid w:val="00282CD3"/>
    <w:rPr>
      <w:color w:val="0000FF"/>
      <w:u w:val="single"/>
    </w:rPr>
  </w:style>
  <w:style w:type="paragraph" w:styleId="ListParagraph">
    <w:name w:val="List Paragraph"/>
    <w:basedOn w:val="Normal"/>
    <w:uiPriority w:val="34"/>
    <w:qFormat/>
    <w:rsid w:val="00537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7SSPUPUeRw" TargetMode="External"/><Relationship Id="rId3" Type="http://schemas.openxmlformats.org/officeDocument/2006/relationships/settings" Target="settings.xml"/><Relationship Id="rId7" Type="http://schemas.openxmlformats.org/officeDocument/2006/relationships/hyperlink" Target="https://www.youtube.com/watch?v=By3bOdgWd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2866</CharactersWithSpaces>
  <SharedDoc>false</SharedDoc>
  <HLinks>
    <vt:vector size="12" baseType="variant">
      <vt:variant>
        <vt:i4>6881386</vt:i4>
      </vt:variant>
      <vt:variant>
        <vt:i4>3</vt:i4>
      </vt:variant>
      <vt:variant>
        <vt:i4>0</vt:i4>
      </vt:variant>
      <vt:variant>
        <vt:i4>5</vt:i4>
      </vt:variant>
      <vt:variant>
        <vt:lpwstr>https://www.youtube.com/watch?v=37SSPUPUeRw</vt:lpwstr>
      </vt:variant>
      <vt:variant>
        <vt:lpwstr/>
      </vt:variant>
      <vt:variant>
        <vt:i4>3997810</vt:i4>
      </vt:variant>
      <vt:variant>
        <vt:i4>0</vt:i4>
      </vt:variant>
      <vt:variant>
        <vt:i4>0</vt:i4>
      </vt:variant>
      <vt:variant>
        <vt:i4>5</vt:i4>
      </vt:variant>
      <vt:variant>
        <vt:lpwstr>https://www.youtube.com/watch?v=By3bOdgWdjU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priovolou</dc:creator>
  <cp:lastModifiedBy>Nantia Papageorgiou</cp:lastModifiedBy>
  <cp:revision>3</cp:revision>
  <dcterms:created xsi:type="dcterms:W3CDTF">2016-11-06T21:19:00Z</dcterms:created>
  <dcterms:modified xsi:type="dcterms:W3CDTF">2020-08-18T18:11:00Z</dcterms:modified>
</cp:coreProperties>
</file>