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A6" w:rsidRPr="00A81FBD" w:rsidRDefault="00582FA8" w:rsidP="001A0A63">
      <w:pPr>
        <w:pStyle w:val="Web"/>
        <w:spacing w:before="0" w:beforeAutospacing="0" w:after="240" w:afterAutospacing="0"/>
        <w:jc w:val="center"/>
        <w:outlineLvl w:val="0"/>
        <w:rPr>
          <w:b/>
          <w:bCs/>
          <w:i/>
          <w:sz w:val="34"/>
          <w:szCs w:val="34"/>
        </w:rPr>
      </w:pPr>
      <w:r w:rsidRPr="00A81FBD">
        <w:rPr>
          <w:b/>
          <w:bCs/>
          <w:i/>
          <w:sz w:val="34"/>
          <w:szCs w:val="34"/>
        </w:rPr>
        <w:t>1</w:t>
      </w:r>
      <w:r w:rsidRPr="00A81FBD">
        <w:rPr>
          <w:b/>
          <w:bCs/>
          <w:i/>
          <w:sz w:val="34"/>
          <w:szCs w:val="34"/>
          <w:vertAlign w:val="superscript"/>
        </w:rPr>
        <w:t>η</w:t>
      </w:r>
      <w:r w:rsidRPr="00A81FBD">
        <w:rPr>
          <w:b/>
          <w:bCs/>
          <w:i/>
          <w:sz w:val="34"/>
          <w:szCs w:val="34"/>
        </w:rPr>
        <w:t xml:space="preserve"> ενότητα </w:t>
      </w:r>
      <w:r w:rsidR="0086180E" w:rsidRPr="00A81FBD">
        <w:rPr>
          <w:b/>
          <w:bCs/>
          <w:i/>
          <w:sz w:val="34"/>
          <w:szCs w:val="34"/>
        </w:rPr>
        <w:t xml:space="preserve">   </w:t>
      </w:r>
      <w:r w:rsidRPr="00A81FBD">
        <w:rPr>
          <w:b/>
          <w:bCs/>
          <w:i/>
          <w:sz w:val="34"/>
          <w:szCs w:val="34"/>
        </w:rPr>
        <w:t>Γεωμετρικά χρόνια</w:t>
      </w:r>
      <w:r w:rsidR="0086180E" w:rsidRPr="00A81FBD">
        <w:rPr>
          <w:b/>
          <w:bCs/>
          <w:i/>
          <w:sz w:val="34"/>
          <w:szCs w:val="34"/>
        </w:rPr>
        <w:t xml:space="preserve"> </w:t>
      </w:r>
      <w:r w:rsidR="0086180E" w:rsidRPr="00A81FBD">
        <w:rPr>
          <w:b/>
          <w:bCs/>
          <w:i/>
          <w:sz w:val="34"/>
          <w:szCs w:val="34"/>
        </w:rPr>
        <w:tab/>
        <w:t xml:space="preserve">     11</w:t>
      </w:r>
      <w:r w:rsidR="0086180E" w:rsidRPr="00A81FBD">
        <w:rPr>
          <w:b/>
          <w:bCs/>
          <w:i/>
          <w:sz w:val="34"/>
          <w:szCs w:val="34"/>
          <w:vertAlign w:val="superscript"/>
        </w:rPr>
        <w:t>ος</w:t>
      </w:r>
      <w:r w:rsidR="0086180E" w:rsidRPr="00A81FBD">
        <w:rPr>
          <w:b/>
          <w:bCs/>
          <w:i/>
          <w:sz w:val="34"/>
          <w:szCs w:val="34"/>
        </w:rPr>
        <w:t xml:space="preserve"> – 8</w:t>
      </w:r>
      <w:r w:rsidR="0086180E" w:rsidRPr="00A81FBD">
        <w:rPr>
          <w:b/>
          <w:bCs/>
          <w:i/>
          <w:sz w:val="34"/>
          <w:szCs w:val="34"/>
          <w:vertAlign w:val="superscript"/>
        </w:rPr>
        <w:t>ος</w:t>
      </w:r>
      <w:r w:rsidR="0086180E" w:rsidRPr="00A81FBD">
        <w:rPr>
          <w:b/>
          <w:bCs/>
          <w:i/>
          <w:sz w:val="34"/>
          <w:szCs w:val="34"/>
        </w:rPr>
        <w:t xml:space="preserve"> αιώνας π.Χ.</w:t>
      </w:r>
    </w:p>
    <w:p w:rsidR="00DB0C33" w:rsidRPr="001A0A63" w:rsidRDefault="00582FA8" w:rsidP="00A81FBD">
      <w:pPr>
        <w:pStyle w:val="Web"/>
        <w:spacing w:before="0" w:beforeAutospacing="0" w:after="0" w:afterAutospacing="0"/>
        <w:jc w:val="center"/>
        <w:outlineLvl w:val="0"/>
        <w:rPr>
          <w:b/>
          <w:bCs/>
          <w:i/>
          <w:sz w:val="30"/>
          <w:szCs w:val="30"/>
        </w:rPr>
      </w:pPr>
      <w:r w:rsidRPr="001A0A63">
        <w:rPr>
          <w:b/>
          <w:bCs/>
          <w:i/>
          <w:sz w:val="30"/>
          <w:szCs w:val="30"/>
        </w:rPr>
        <w:t>1</w:t>
      </w:r>
      <w:r w:rsidRPr="001A0A63">
        <w:rPr>
          <w:b/>
          <w:bCs/>
          <w:i/>
          <w:sz w:val="30"/>
          <w:szCs w:val="30"/>
          <w:vertAlign w:val="superscript"/>
        </w:rPr>
        <w:t>ο</w:t>
      </w:r>
      <w:r w:rsidRPr="001A0A63">
        <w:rPr>
          <w:b/>
          <w:bCs/>
          <w:i/>
          <w:sz w:val="30"/>
          <w:szCs w:val="30"/>
        </w:rPr>
        <w:t xml:space="preserve"> κεφάλαιο </w:t>
      </w:r>
      <w:r w:rsidRPr="001A0A63">
        <w:rPr>
          <w:b/>
          <w:bCs/>
          <w:i/>
          <w:sz w:val="30"/>
          <w:szCs w:val="30"/>
        </w:rPr>
        <w:tab/>
        <w:t>Η κάθοδος των Δωριέων</w:t>
      </w:r>
    </w:p>
    <w:p w:rsidR="0086180E" w:rsidRDefault="0086180E" w:rsidP="0086180E">
      <w:pPr>
        <w:tabs>
          <w:tab w:val="left" w:pos="0"/>
        </w:tabs>
        <w:jc w:val="both"/>
        <w:rPr>
          <w:sz w:val="26"/>
          <w:szCs w:val="26"/>
        </w:rPr>
      </w:pPr>
    </w:p>
    <w:p w:rsidR="00A81FBD" w:rsidRPr="001A0A63" w:rsidRDefault="00A81FBD" w:rsidP="001A0A63">
      <w:pPr>
        <w:tabs>
          <w:tab w:val="left" w:pos="0"/>
        </w:tabs>
        <w:jc w:val="center"/>
        <w:rPr>
          <w:i/>
          <w:sz w:val="30"/>
          <w:szCs w:val="30"/>
        </w:rPr>
      </w:pPr>
      <w:r w:rsidRPr="001A0A63">
        <w:rPr>
          <w:i/>
          <w:sz w:val="30"/>
          <w:szCs w:val="30"/>
        </w:rPr>
        <w:t>περίληψη</w:t>
      </w:r>
    </w:p>
    <w:p w:rsidR="00A81FBD" w:rsidRDefault="00A81FBD" w:rsidP="00D43BEB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Οι Δωριείς, το τελευταίο ελληνικό φύλο</w:t>
      </w:r>
      <w:r w:rsidR="00AA7AC2">
        <w:rPr>
          <w:rStyle w:val="ab"/>
          <w:sz w:val="26"/>
          <w:szCs w:val="26"/>
        </w:rPr>
        <w:footnoteReference w:id="1"/>
      </w:r>
      <w:r>
        <w:rPr>
          <w:sz w:val="26"/>
          <w:szCs w:val="26"/>
        </w:rPr>
        <w:t xml:space="preserve"> που μετακινήθηκε, ξεκίνησαν από την Πίνδο και διαμέσου της Δωρίδας </w:t>
      </w:r>
      <w:r w:rsidR="00643665">
        <w:rPr>
          <w:sz w:val="26"/>
          <w:szCs w:val="26"/>
        </w:rPr>
        <w:t xml:space="preserve">(όπου κάποιοι παρέμειναν) </w:t>
      </w:r>
      <w:r>
        <w:rPr>
          <w:sz w:val="26"/>
          <w:szCs w:val="26"/>
        </w:rPr>
        <w:t>και του Ισθμού πέρασαν στην Πελοπόννησο. Από εκεί ορισμένοι κατευθύνθηκαν προς τη Σπάρτη</w:t>
      </w:r>
      <w:r w:rsidR="00A34391">
        <w:rPr>
          <w:sz w:val="26"/>
          <w:szCs w:val="26"/>
        </w:rPr>
        <w:t xml:space="preserve"> όπου</w:t>
      </w:r>
      <w:r>
        <w:rPr>
          <w:sz w:val="26"/>
          <w:szCs w:val="26"/>
        </w:rPr>
        <w:t xml:space="preserve"> και μετέτρεψαν τους ντόπιους σε είλωτες</w:t>
      </w:r>
      <w:r w:rsidR="00AA7AC2">
        <w:rPr>
          <w:sz w:val="26"/>
          <w:szCs w:val="26"/>
        </w:rPr>
        <w:t xml:space="preserve"> (δούλοι)</w:t>
      </w:r>
      <w:r>
        <w:rPr>
          <w:sz w:val="26"/>
          <w:szCs w:val="26"/>
        </w:rPr>
        <w:t xml:space="preserve">. </w:t>
      </w:r>
      <w:r w:rsidR="00A34391">
        <w:rPr>
          <w:sz w:val="26"/>
          <w:szCs w:val="26"/>
        </w:rPr>
        <w:t xml:space="preserve">Λόγω της παρουσίας </w:t>
      </w:r>
      <w:r w:rsidR="009778A1">
        <w:rPr>
          <w:sz w:val="26"/>
          <w:szCs w:val="26"/>
        </w:rPr>
        <w:t>πολλών</w:t>
      </w:r>
      <w:r w:rsidR="00A34391">
        <w:rPr>
          <w:sz w:val="26"/>
          <w:szCs w:val="26"/>
        </w:rPr>
        <w:t xml:space="preserve"> Δωριέων στην Πελοπόννησο</w:t>
      </w:r>
      <w:r w:rsidR="009778A1">
        <w:rPr>
          <w:sz w:val="26"/>
          <w:szCs w:val="26"/>
        </w:rPr>
        <w:t>,</w:t>
      </w:r>
      <w:r w:rsidR="00A34391">
        <w:rPr>
          <w:sz w:val="26"/>
          <w:szCs w:val="26"/>
        </w:rPr>
        <w:t xml:space="preserve"> χρησιμοποιήθηκε </w:t>
      </w:r>
      <w:r w:rsidR="009778A1">
        <w:rPr>
          <w:sz w:val="26"/>
          <w:szCs w:val="26"/>
        </w:rPr>
        <w:t xml:space="preserve">πλέον </w:t>
      </w:r>
      <w:r w:rsidR="00A34391">
        <w:rPr>
          <w:sz w:val="26"/>
          <w:szCs w:val="26"/>
        </w:rPr>
        <w:t xml:space="preserve">η </w:t>
      </w:r>
      <w:r w:rsidR="00957327">
        <w:rPr>
          <w:sz w:val="26"/>
          <w:szCs w:val="26"/>
        </w:rPr>
        <w:t>δωρική διάλεκτος</w:t>
      </w:r>
      <w:r w:rsidR="00AA7AC2">
        <w:rPr>
          <w:rStyle w:val="ab"/>
          <w:sz w:val="26"/>
          <w:szCs w:val="26"/>
        </w:rPr>
        <w:footnoteReference w:id="2"/>
      </w:r>
      <w:r w:rsidR="00A34391">
        <w:rPr>
          <w:sz w:val="26"/>
          <w:szCs w:val="26"/>
        </w:rPr>
        <w:t>, ενώ παράλληλα ο μυκηναϊκός πολιτισμός άρχισε ν</w:t>
      </w:r>
      <w:r w:rsidR="005B1EBF">
        <w:rPr>
          <w:sz w:val="26"/>
          <w:szCs w:val="26"/>
        </w:rPr>
        <w:t xml:space="preserve">α εξαφανίζεται και ορισμένοι </w:t>
      </w:r>
      <w:r w:rsidR="00A34391">
        <w:rPr>
          <w:sz w:val="26"/>
          <w:szCs w:val="26"/>
        </w:rPr>
        <w:t xml:space="preserve">ντόπιοι να μεταναστεύουν. </w:t>
      </w:r>
    </w:p>
    <w:p w:rsidR="00A34391" w:rsidRPr="005B1EBF" w:rsidRDefault="00A81FBD" w:rsidP="0086180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81FBD" w:rsidRDefault="00A81FBD" w:rsidP="0086180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34391" w:rsidRDefault="00C372FF" w:rsidP="00A81FBD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C372F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6" type="#_x0000_t136" style="position:absolute;left:0;text-align:left;margin-left:8.5pt;margin-top:6.3pt;width:177pt;height:30.05pt;z-index:-251625472" wrapcoords="17664 -540 3295 3240 0 4320 -92 14040 183 17280 3203 22680 3386 22680 5400 22680 8969 22680 20685 18360 20685 16740 21325 1620 21142 -540 17664 -540">
            <v:fill color2="fill darken(118)" rotate="t" angle="-135" method="linear sigma" focus="50%" type="gradient"/>
            <v:shadow on="t" opacity="52429f"/>
            <v:textpath style="font-family:&quot;Arial Black&quot;;font-style:italic;v-text-kern:t" trim="t" fitpath="t" string="σημαντικό ! "/>
            <w10:wrap type="tight"/>
          </v:shape>
        </w:pict>
      </w:r>
      <w:r w:rsidR="00582FA8">
        <w:rPr>
          <w:sz w:val="26"/>
          <w:szCs w:val="26"/>
        </w:rPr>
        <w:tab/>
        <w:t xml:space="preserve">Το βιβλίο σου αναφέρει ότι </w:t>
      </w:r>
      <w:r w:rsidR="00FF41A2">
        <w:rPr>
          <w:sz w:val="26"/>
          <w:szCs w:val="26"/>
        </w:rPr>
        <w:t>τα Γεωμετρικά χρόνια, διαρκούν από τον 11</w:t>
      </w:r>
      <w:r w:rsidR="00FF41A2" w:rsidRPr="00FF41A2">
        <w:rPr>
          <w:sz w:val="26"/>
          <w:szCs w:val="26"/>
          <w:vertAlign w:val="superscript"/>
        </w:rPr>
        <w:t>ο</w:t>
      </w:r>
      <w:r w:rsidR="00FF41A2">
        <w:rPr>
          <w:sz w:val="26"/>
          <w:szCs w:val="26"/>
        </w:rPr>
        <w:t xml:space="preserve"> μέχρι και τον 8</w:t>
      </w:r>
      <w:r w:rsidR="00FF41A2" w:rsidRPr="00FF41A2">
        <w:rPr>
          <w:sz w:val="26"/>
          <w:szCs w:val="26"/>
          <w:vertAlign w:val="superscript"/>
        </w:rPr>
        <w:t>ο</w:t>
      </w:r>
      <w:r w:rsidR="00FF41A2">
        <w:rPr>
          <w:sz w:val="26"/>
          <w:szCs w:val="26"/>
        </w:rPr>
        <w:t xml:space="preserve"> αιώνα. Αλήθεια, όμως, σε ποια χρόνια αντιστοιχεί κάθε αιώνας; </w:t>
      </w:r>
    </w:p>
    <w:p w:rsidR="00A34391" w:rsidRDefault="00A34391" w:rsidP="00A81FBD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F4EA9" w:rsidRPr="00A81FBD" w:rsidRDefault="00C372FF" w:rsidP="00A81FBD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C372FF">
        <w:rPr>
          <w:b/>
          <w:i/>
          <w:noProof/>
          <w:sz w:val="26"/>
          <w:szCs w:val="26"/>
        </w:rPr>
        <w:pict>
          <v:shape id="_x0000_s1087" type="#_x0000_t136" style="position:absolute;left:0;text-align:left;margin-left:-3pt;margin-top:81.75pt;width:491.5pt;height:25.85pt;z-index:-251642880" wrapcoords="231 -635 -33 4447 -66 6988 66 9529 0 17153 429 19694 1847 19694 1847 22871 13158 22871 18500 22871 18632 19694 21006 19694 21666 17788 21699 1271 21567 -635 19984 -635 231 -635">
            <v:shadow on="t" opacity="52429f"/>
            <v:textpath style="font-family:&quot;Arial Black&quot;;font-style:italic;v-text-kern:t" trim="t" fitpath="t" string="1001, 1002, 1003, 1004 ... 1097, 1098, 1099, 1100 !"/>
            <w10:wrap type="tight"/>
          </v:shape>
        </w:pict>
      </w:r>
      <w:r w:rsidR="00A34391">
        <w:rPr>
          <w:sz w:val="26"/>
          <w:szCs w:val="26"/>
        </w:rPr>
        <w:tab/>
      </w:r>
      <w:r w:rsidR="00FF41A2">
        <w:rPr>
          <w:sz w:val="26"/>
          <w:szCs w:val="26"/>
        </w:rPr>
        <w:t xml:space="preserve">Θα σου μάθουμε ένα κόλπο για να το βρίσκεις πολύ εύκολα! Λοιπόν, πρόσεξε: </w:t>
      </w:r>
      <w:r w:rsidR="00FF41A2" w:rsidRPr="00FF41A2">
        <w:rPr>
          <w:b/>
          <w:i/>
          <w:sz w:val="26"/>
          <w:szCs w:val="26"/>
        </w:rPr>
        <w:t xml:space="preserve">σε κάθε αιώνα θα </w:t>
      </w:r>
      <w:r w:rsidR="00AA7AC2">
        <w:rPr>
          <w:b/>
          <w:i/>
          <w:sz w:val="26"/>
          <w:szCs w:val="26"/>
        </w:rPr>
        <w:t>πηγαίνεις ένα νούμερο πίσω, θα γράφεις</w:t>
      </w:r>
      <w:r w:rsidR="00FF41A2" w:rsidRPr="00FF41A2">
        <w:rPr>
          <w:b/>
          <w:i/>
          <w:sz w:val="26"/>
          <w:szCs w:val="26"/>
        </w:rPr>
        <w:t xml:space="preserve"> </w:t>
      </w:r>
      <w:r w:rsidR="00AA7AC2">
        <w:rPr>
          <w:b/>
          <w:i/>
          <w:sz w:val="26"/>
          <w:szCs w:val="26"/>
        </w:rPr>
        <w:t xml:space="preserve">01 </w:t>
      </w:r>
      <w:r w:rsidR="00FF41A2" w:rsidRPr="00FF41A2">
        <w:rPr>
          <w:b/>
          <w:i/>
          <w:sz w:val="26"/>
          <w:szCs w:val="26"/>
        </w:rPr>
        <w:t xml:space="preserve">και μετά θα μετράς </w:t>
      </w:r>
      <w:r w:rsidR="00AA7AC2">
        <w:rPr>
          <w:b/>
          <w:i/>
          <w:sz w:val="26"/>
          <w:szCs w:val="26"/>
        </w:rPr>
        <w:t>100 χρόνια</w:t>
      </w:r>
      <w:r w:rsidR="00FF41A2" w:rsidRPr="00FF41A2">
        <w:rPr>
          <w:b/>
          <w:i/>
          <w:sz w:val="26"/>
          <w:szCs w:val="26"/>
        </w:rPr>
        <w:t>!</w:t>
      </w:r>
      <w:r w:rsidR="00FF41A2">
        <w:rPr>
          <w:b/>
          <w:i/>
          <w:sz w:val="26"/>
          <w:szCs w:val="26"/>
        </w:rPr>
        <w:t xml:space="preserve"> Δηλαδή </w:t>
      </w:r>
      <w:r w:rsidR="00AA7AC2">
        <w:rPr>
          <w:b/>
          <w:i/>
          <w:sz w:val="26"/>
          <w:szCs w:val="26"/>
        </w:rPr>
        <w:t>για τον</w:t>
      </w:r>
      <w:r w:rsidR="00FF41A2">
        <w:rPr>
          <w:b/>
          <w:i/>
          <w:sz w:val="26"/>
          <w:szCs w:val="26"/>
        </w:rPr>
        <w:t xml:space="preserve"> 11</w:t>
      </w:r>
      <w:r w:rsidR="00FF41A2" w:rsidRPr="00FF41A2">
        <w:rPr>
          <w:b/>
          <w:i/>
          <w:sz w:val="26"/>
          <w:szCs w:val="26"/>
          <w:vertAlign w:val="superscript"/>
        </w:rPr>
        <w:t>ο</w:t>
      </w:r>
      <w:r w:rsidR="00FF41A2">
        <w:rPr>
          <w:b/>
          <w:i/>
          <w:sz w:val="26"/>
          <w:szCs w:val="26"/>
        </w:rPr>
        <w:t xml:space="preserve"> αιώνα</w:t>
      </w:r>
      <w:r w:rsidR="007267D5">
        <w:rPr>
          <w:b/>
          <w:i/>
          <w:sz w:val="26"/>
          <w:szCs w:val="26"/>
        </w:rPr>
        <w:t xml:space="preserve"> θα </w:t>
      </w:r>
      <w:r w:rsidR="00AA7AC2">
        <w:rPr>
          <w:b/>
          <w:i/>
          <w:sz w:val="26"/>
          <w:szCs w:val="26"/>
        </w:rPr>
        <w:t xml:space="preserve">πάμε στο 10, θα </w:t>
      </w:r>
      <w:r w:rsidR="007267D5">
        <w:rPr>
          <w:b/>
          <w:i/>
          <w:sz w:val="26"/>
          <w:szCs w:val="26"/>
        </w:rPr>
        <w:t>γράψου</w:t>
      </w:r>
      <w:r w:rsidR="005B1EBF">
        <w:rPr>
          <w:b/>
          <w:i/>
          <w:sz w:val="26"/>
          <w:szCs w:val="26"/>
        </w:rPr>
        <w:t xml:space="preserve">με </w:t>
      </w:r>
      <w:r w:rsidR="00AA7AC2">
        <w:rPr>
          <w:b/>
          <w:i/>
          <w:sz w:val="26"/>
          <w:szCs w:val="26"/>
        </w:rPr>
        <w:t>01 και θα μετρήσουμε 100 χρόνια!</w:t>
      </w:r>
    </w:p>
    <w:p w:rsidR="00A34391" w:rsidRDefault="00A34391" w:rsidP="00AA7AC2">
      <w:pPr>
        <w:tabs>
          <w:tab w:val="left" w:pos="0"/>
        </w:tabs>
        <w:jc w:val="both"/>
        <w:rPr>
          <w:b/>
          <w:i/>
          <w:sz w:val="26"/>
          <w:szCs w:val="26"/>
        </w:rPr>
      </w:pPr>
    </w:p>
    <w:p w:rsidR="00AF4EA9" w:rsidRDefault="00C372FF" w:rsidP="00FF41A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</w:rPr>
        <w:pict>
          <v:shape id="_x0000_s1088" type="#_x0000_t136" style="position:absolute;left:0;text-align:left;margin-left:0;margin-top:36pt;width:491.5pt;height:21.45pt;z-index:-251641856" wrapcoords="1616 -745 132 -745 -33 745 -66 17876 2012 23090 13092 23090 13224 23090 18236 23090 21600 18621 21567 11172 21699 1490 21567 -745 9662 -745 1616 -745">
            <v:shadow on="t" opacity="52429f"/>
            <v:textpath style="font-family:&quot;Arial Black&quot;;font-style:italic;v-text-kern:t" trim="t" fitpath="t" string="701, 702, 703, 704 ... 797, 798, 799, 800 !"/>
            <w10:wrap type="tight"/>
          </v:shape>
        </w:pict>
      </w:r>
      <w:r w:rsidR="00123EF7">
        <w:rPr>
          <w:b/>
          <w:i/>
          <w:sz w:val="26"/>
          <w:szCs w:val="26"/>
        </w:rPr>
        <w:tab/>
      </w:r>
      <w:r w:rsidR="00AF4EA9">
        <w:rPr>
          <w:b/>
          <w:i/>
          <w:sz w:val="26"/>
          <w:szCs w:val="26"/>
        </w:rPr>
        <w:t>Ελάτε</w:t>
      </w:r>
      <w:r w:rsidR="007267D5">
        <w:rPr>
          <w:b/>
          <w:i/>
          <w:sz w:val="26"/>
          <w:szCs w:val="26"/>
        </w:rPr>
        <w:t xml:space="preserve"> τώρα να μετρήσουμε από πού ως πού εκτείνεται ο </w:t>
      </w:r>
      <w:r w:rsidR="0086180E">
        <w:rPr>
          <w:b/>
          <w:i/>
          <w:sz w:val="26"/>
          <w:szCs w:val="26"/>
        </w:rPr>
        <w:t>8</w:t>
      </w:r>
      <w:r w:rsidR="007267D5" w:rsidRPr="007267D5">
        <w:rPr>
          <w:b/>
          <w:i/>
          <w:sz w:val="26"/>
          <w:szCs w:val="26"/>
          <w:vertAlign w:val="superscript"/>
        </w:rPr>
        <w:t>ο</w:t>
      </w:r>
      <w:r w:rsidR="007267D5">
        <w:rPr>
          <w:b/>
          <w:i/>
          <w:sz w:val="26"/>
          <w:szCs w:val="26"/>
          <w:vertAlign w:val="superscript"/>
        </w:rPr>
        <w:t>ς</w:t>
      </w:r>
      <w:r w:rsidR="007267D5">
        <w:rPr>
          <w:b/>
          <w:i/>
          <w:sz w:val="26"/>
          <w:szCs w:val="26"/>
        </w:rPr>
        <w:t xml:space="preserve"> αιώνας</w:t>
      </w:r>
    </w:p>
    <w:p w:rsidR="00A81FBD" w:rsidRDefault="00C372FF" w:rsidP="00FF41A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 w:rsidRPr="00C372FF">
        <w:rPr>
          <w:noProof/>
        </w:rPr>
        <w:pict>
          <v:shape id="_x0000_s1086" type="#_x0000_t136" style="position:absolute;left:0;text-align:left;margin-left:6pt;margin-top:3.75pt;width:480.5pt;height:53pt;z-index:-251643904" wrapcoords="3943 -304 3740 6997 4482 9127 10851 9431 1146 12473 1146 14299 236 14299 -34 15515 -34 20687 3606 22208 6605 22208 21465 22208 21499 22208 21667 19166 21701 14299 21701 12473 10851 9431 14861 9431 17725 7301 17792 2738 17657 1217 17186 -304 3943 -304" fillcolor="#5e9eff">
            <v:fill color2="#ffebfa" rotate="t" angle="-45" colors="0 #5e9eff;26214f #85c2ff;45875f #c4d6eb;1 #ffebfa" method="none" focus="-50%" type="gradient"/>
            <v:shadow on="t" opacity="52429f"/>
            <v:textpath style="font-family:&quot;Arial Black&quot;;font-style:italic;v-text-kern:t" trim="t" fitpath="t" string="Άρα, τα γεωμετρικά χρόνια διαρκούν &#10;από το 1100 π.Χ. (11ος αι.) μέχρι το 701 π.Χ. (8ος αι. π.Χ.)"/>
            <w10:wrap type="tight"/>
          </v:shape>
        </w:pict>
      </w:r>
    </w:p>
    <w:p w:rsidR="00AF4EA9" w:rsidRDefault="00AF4EA9" w:rsidP="00FF41A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</w:p>
    <w:p w:rsidR="00123EF7" w:rsidRDefault="00123EF7" w:rsidP="00AA7AC2">
      <w:pPr>
        <w:tabs>
          <w:tab w:val="left" w:pos="0"/>
        </w:tabs>
        <w:jc w:val="both"/>
        <w:rPr>
          <w:b/>
          <w:i/>
          <w:sz w:val="26"/>
          <w:szCs w:val="26"/>
        </w:rPr>
      </w:pPr>
    </w:p>
    <w:p w:rsidR="007267D5" w:rsidRDefault="007267D5" w:rsidP="00FF41A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593D4A">
        <w:rPr>
          <w:b/>
          <w:i/>
          <w:sz w:val="26"/>
          <w:szCs w:val="26"/>
        </w:rPr>
        <w:tab/>
        <w:t>Α</w:t>
      </w:r>
      <w:r>
        <w:rPr>
          <w:b/>
          <w:i/>
          <w:sz w:val="26"/>
          <w:szCs w:val="26"/>
        </w:rPr>
        <w:t xml:space="preserve">πό πότε μέχρι πότε εκτείνεται ο </w:t>
      </w:r>
      <w:r w:rsidR="0086180E">
        <w:rPr>
          <w:b/>
          <w:i/>
          <w:sz w:val="26"/>
          <w:szCs w:val="26"/>
        </w:rPr>
        <w:t>6</w:t>
      </w:r>
      <w:r w:rsidRPr="007267D5">
        <w:rPr>
          <w:b/>
          <w:i/>
          <w:sz w:val="26"/>
          <w:szCs w:val="26"/>
          <w:vertAlign w:val="superscript"/>
        </w:rPr>
        <w:t>ος</w:t>
      </w:r>
      <w:r>
        <w:rPr>
          <w:b/>
          <w:i/>
          <w:sz w:val="26"/>
          <w:szCs w:val="26"/>
        </w:rPr>
        <w:t xml:space="preserve"> αιώνας;</w:t>
      </w:r>
    </w:p>
    <w:p w:rsidR="00FD7EF1" w:rsidRDefault="007267D5" w:rsidP="00FF41A2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_______________________________________________________________</w:t>
      </w:r>
    </w:p>
    <w:p w:rsidR="007267D5" w:rsidRPr="00CD4E23" w:rsidRDefault="007267D5" w:rsidP="00AA7AC2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CD4E23">
        <w:rPr>
          <w:b/>
          <w:i/>
          <w:sz w:val="26"/>
          <w:szCs w:val="26"/>
        </w:rPr>
        <w:tab/>
      </w:r>
      <w:r w:rsidR="00593D4A">
        <w:rPr>
          <w:b/>
          <w:i/>
          <w:sz w:val="26"/>
          <w:szCs w:val="26"/>
        </w:rPr>
        <w:tab/>
        <w:t>…</w:t>
      </w:r>
      <w:r w:rsidRPr="00CD4E23">
        <w:rPr>
          <w:b/>
          <w:i/>
          <w:sz w:val="26"/>
          <w:szCs w:val="26"/>
        </w:rPr>
        <w:t xml:space="preserve"> και ο 5</w:t>
      </w:r>
      <w:r w:rsidRPr="00CD4E23">
        <w:rPr>
          <w:b/>
          <w:i/>
          <w:sz w:val="26"/>
          <w:szCs w:val="26"/>
          <w:vertAlign w:val="superscript"/>
        </w:rPr>
        <w:t>ος</w:t>
      </w:r>
      <w:r w:rsidRPr="00CD4E23">
        <w:rPr>
          <w:b/>
          <w:i/>
          <w:sz w:val="26"/>
          <w:szCs w:val="26"/>
        </w:rPr>
        <w:t xml:space="preserve"> αιώνας, ο </w:t>
      </w:r>
      <w:r w:rsidR="00593D4A">
        <w:rPr>
          <w:b/>
          <w:i/>
          <w:sz w:val="26"/>
          <w:szCs w:val="26"/>
        </w:rPr>
        <w:t xml:space="preserve">χρυσός </w:t>
      </w:r>
      <w:r w:rsidRPr="00CD4E23">
        <w:rPr>
          <w:b/>
          <w:i/>
          <w:sz w:val="26"/>
          <w:szCs w:val="26"/>
        </w:rPr>
        <w:t>αιώνας του Περικλ</w:t>
      </w:r>
      <w:r w:rsidR="00CD4E23" w:rsidRPr="00CD4E23">
        <w:rPr>
          <w:b/>
          <w:i/>
          <w:sz w:val="26"/>
          <w:szCs w:val="26"/>
        </w:rPr>
        <w:t>ή;</w:t>
      </w:r>
      <w:r w:rsidR="00CD4E23" w:rsidRPr="00CD4E23">
        <w:rPr>
          <w:sz w:val="26"/>
          <w:szCs w:val="26"/>
        </w:rPr>
        <w:t xml:space="preserve"> </w:t>
      </w:r>
    </w:p>
    <w:p w:rsidR="00FD7EF1" w:rsidRDefault="00CD4E23" w:rsidP="00AA7AC2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_______________________________________________________________</w:t>
      </w:r>
    </w:p>
    <w:p w:rsidR="00CD4E23" w:rsidRDefault="00CD4E23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FD7EF1" w:rsidRDefault="00123EF7" w:rsidP="00AA7AC2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Αυτό πρέπει να το έχεις πάντα υπ’ όψιν σου όταν μελετάς τα ιστορικά γεγονότα </w:t>
      </w:r>
      <w:r w:rsidR="00AA7AC2">
        <w:rPr>
          <w:sz w:val="26"/>
          <w:szCs w:val="26"/>
        </w:rPr>
        <w:t>είτε</w:t>
      </w:r>
      <w:r>
        <w:rPr>
          <w:sz w:val="26"/>
          <w:szCs w:val="26"/>
        </w:rPr>
        <w:t xml:space="preserve"> αυτά που έγιναν προ Χριστού (π.Χ.) </w:t>
      </w:r>
      <w:r w:rsidR="00AA7AC2">
        <w:rPr>
          <w:sz w:val="26"/>
          <w:szCs w:val="26"/>
        </w:rPr>
        <w:t>είτε</w:t>
      </w:r>
      <w:r>
        <w:rPr>
          <w:sz w:val="26"/>
          <w:szCs w:val="26"/>
        </w:rPr>
        <w:t xml:space="preserve"> μετά Χριστόν (μ.Χ.). Αυτό το κολπάκι θα σου φανεί χρήσιμο από την Δ΄ Δ</w:t>
      </w:r>
      <w:r w:rsidR="00AA7AC2">
        <w:rPr>
          <w:sz w:val="26"/>
          <w:szCs w:val="26"/>
        </w:rPr>
        <w:t>ημοτικού μέχρι … το Λύκειο</w:t>
      </w:r>
      <w:r>
        <w:rPr>
          <w:sz w:val="26"/>
          <w:szCs w:val="26"/>
        </w:rPr>
        <w:t>, γιατί μέχρι τότε θα μελετάς την ιστορία.</w:t>
      </w:r>
    </w:p>
    <w:p w:rsidR="00FD7EF1" w:rsidRPr="0086629E" w:rsidRDefault="002416DA" w:rsidP="007B338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86629E" w:rsidRPr="0086629E">
        <w:rPr>
          <w:b/>
          <w:sz w:val="26"/>
          <w:szCs w:val="26"/>
        </w:rPr>
        <w:t>1.1.</w:t>
      </w:r>
      <w:r w:rsidR="0086629E">
        <w:rPr>
          <w:sz w:val="26"/>
          <w:szCs w:val="26"/>
        </w:rPr>
        <w:t xml:space="preserve">  </w:t>
      </w:r>
      <w:r w:rsidR="0086629E">
        <w:rPr>
          <w:sz w:val="26"/>
          <w:szCs w:val="26"/>
        </w:rPr>
        <w:tab/>
        <w:t>Π</w:t>
      </w:r>
      <w:r w:rsidR="00123EF7" w:rsidRPr="0086629E">
        <w:rPr>
          <w:sz w:val="26"/>
          <w:szCs w:val="26"/>
        </w:rPr>
        <w:t>άμε τώρα να δούμε την κάθοδο των Δωριέων. Ελάτε να διαβάσουμε το επόμενο κείμενο</w:t>
      </w:r>
      <w:r w:rsidR="0086629E">
        <w:rPr>
          <w:rStyle w:val="ab"/>
          <w:sz w:val="26"/>
          <w:szCs w:val="26"/>
        </w:rPr>
        <w:footnoteReference w:id="3"/>
      </w:r>
      <w:r w:rsidR="0086629E">
        <w:rPr>
          <w:sz w:val="26"/>
          <w:szCs w:val="26"/>
        </w:rPr>
        <w:t xml:space="preserve"> </w:t>
      </w:r>
      <w:r w:rsidR="00123EF7" w:rsidRPr="0086629E">
        <w:rPr>
          <w:sz w:val="26"/>
          <w:szCs w:val="26"/>
        </w:rPr>
        <w:t>και να μάθουμε βήμα-βήμα πώς ακριβώς έγινε αυτή η κάθοδος. Στη συνέχεια, πάνω στο χάρτη θα σημειώσ</w:t>
      </w:r>
      <w:r w:rsidR="0086629E">
        <w:rPr>
          <w:sz w:val="26"/>
          <w:szCs w:val="26"/>
        </w:rPr>
        <w:t xml:space="preserve">ουμε με αριθμό (1, 2, 3…) από πού ξεκίνησαν και </w:t>
      </w:r>
      <w:r w:rsidR="00CB50E1">
        <w:rPr>
          <w:sz w:val="26"/>
          <w:szCs w:val="26"/>
        </w:rPr>
        <w:t xml:space="preserve">πού σταμάτησαν, δηλαδή </w:t>
      </w:r>
      <w:r w:rsidR="0086629E">
        <w:rPr>
          <w:sz w:val="26"/>
          <w:szCs w:val="26"/>
        </w:rPr>
        <w:t>την πορεία</w:t>
      </w:r>
      <w:r w:rsidR="00123EF7" w:rsidRPr="0086629E">
        <w:rPr>
          <w:sz w:val="26"/>
          <w:szCs w:val="26"/>
        </w:rPr>
        <w:t xml:space="preserve"> </w:t>
      </w:r>
      <w:r w:rsidR="0086629E">
        <w:rPr>
          <w:sz w:val="26"/>
          <w:szCs w:val="26"/>
        </w:rPr>
        <w:t>τους</w:t>
      </w:r>
      <w:r w:rsidR="00123EF7" w:rsidRPr="0086629E">
        <w:rPr>
          <w:sz w:val="26"/>
          <w:szCs w:val="26"/>
        </w:rPr>
        <w:t xml:space="preserve">. </w:t>
      </w:r>
    </w:p>
    <w:p w:rsidR="00FD7EF1" w:rsidRPr="001A6E25" w:rsidRDefault="00FD7EF1" w:rsidP="00332013">
      <w:pPr>
        <w:tabs>
          <w:tab w:val="left" w:pos="0"/>
        </w:tabs>
        <w:jc w:val="both"/>
        <w:rPr>
          <w:sz w:val="14"/>
          <w:szCs w:val="14"/>
        </w:rPr>
      </w:pPr>
    </w:p>
    <w:p w:rsidR="007B3381" w:rsidRDefault="00C372FF" w:rsidP="00332013">
      <w:pPr>
        <w:tabs>
          <w:tab w:val="left" w:pos="0"/>
        </w:tabs>
        <w:jc w:val="both"/>
        <w:rPr>
          <w:sz w:val="26"/>
          <w:szCs w:val="26"/>
        </w:rPr>
      </w:pPr>
      <w:r w:rsidRPr="00C372FF">
        <w:rPr>
          <w:noProof/>
        </w:rPr>
        <w:pict>
          <v:shape id="_x0000_s1089" type="#_x0000_t136" style="position:absolute;left:0;text-align:left;margin-left:-2pt;margin-top:4.55pt;width:12.5pt;height:21.25pt;z-index:-251637760" wrapcoords="12706 -771 0 5400 -1271 9257 1271 23143 3812 23143 16518 23143 22871 11571 24141 2314 22871 -771 12706 -771">
            <v:shadow on="t" opacity="52429f"/>
            <v:textpath style="font-family:&quot;Arial Black&quot;;font-style:italic;v-text-kern:t" trim="t" fitpath="t" string="1"/>
            <w10:wrap type="tight"/>
          </v:shape>
        </w:pict>
      </w:r>
      <w:r w:rsidR="0086629E">
        <w:rPr>
          <w:sz w:val="26"/>
          <w:szCs w:val="26"/>
        </w:rPr>
        <w:tab/>
        <w:t xml:space="preserve">Οι Δωριείς, όπως δείχνει η διάλεκτός τους που είναι παρόμοια με την βορειοδυτική ελληνική ομάδα διαλέκτων, είχαν μείνει κάποτε στην βόρεια Ελλάδα, περίπου στην περιοχή της Πίνδου. </w:t>
      </w:r>
    </w:p>
    <w:p w:rsidR="007B3381" w:rsidRPr="001A6E25" w:rsidRDefault="007B3381" w:rsidP="00332013">
      <w:pPr>
        <w:tabs>
          <w:tab w:val="left" w:pos="0"/>
        </w:tabs>
        <w:jc w:val="both"/>
        <w:rPr>
          <w:sz w:val="6"/>
          <w:szCs w:val="6"/>
        </w:rPr>
      </w:pPr>
    </w:p>
    <w:p w:rsidR="0086629E" w:rsidRDefault="00C372FF" w:rsidP="00332013">
      <w:pPr>
        <w:tabs>
          <w:tab w:val="left" w:pos="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90" type="#_x0000_t136" style="position:absolute;left:0;text-align:left;margin-left:-2pt;margin-top:1.75pt;width:12.5pt;height:23.25pt;z-index:-251636736" wrapcoords="7624 0 3812 4181 3812 7665 6353 11148 -2541 20206 1271 22994 21600 22994 25412 6271 24141 2787 20329 0 7624 0">
            <v:shadow on="t" opacity="52429f"/>
            <v:textpath style="font-family:&quot;Arial Black&quot;;font-style:italic;v-text-kern:t" trim="t" fitpath="t" string="2"/>
            <w10:wrap type="tight"/>
          </v:shape>
        </w:pict>
      </w:r>
      <w:r w:rsidR="0086629E">
        <w:rPr>
          <w:sz w:val="26"/>
          <w:szCs w:val="26"/>
        </w:rPr>
        <w:tab/>
        <w:t xml:space="preserve">Είναι πολύ πιθανόν ότι η μικρή σε έκταση περιοχή της Δωρίδας υπήρξε σταθμός κατά την κάθοδό τους προς νότον και ότι ένα μέρος από αυτούς παρέμεινε εκεί. </w:t>
      </w:r>
    </w:p>
    <w:p w:rsidR="007B3381" w:rsidRPr="001A6E25" w:rsidRDefault="007B3381" w:rsidP="00332013">
      <w:pPr>
        <w:tabs>
          <w:tab w:val="left" w:pos="0"/>
        </w:tabs>
        <w:jc w:val="both"/>
        <w:rPr>
          <w:sz w:val="6"/>
          <w:szCs w:val="6"/>
        </w:rPr>
      </w:pPr>
    </w:p>
    <w:p w:rsidR="007B3381" w:rsidRDefault="00C372FF" w:rsidP="00332013">
      <w:pPr>
        <w:tabs>
          <w:tab w:val="left" w:pos="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91" type="#_x0000_t136" style="position:absolute;left:0;text-align:left;margin-left:1pt;margin-top:7.3pt;width:16.5pt;height:22.35pt;z-index:-251635712" wrapcoords="7855 0 2945 3600 2945 6480 5891 11520 -982 15120 -982 20880 5891 23040 12764 23040 17673 23040 22582 15840 23564 2880 19636 0 7855 0">
            <v:shadow on="t" opacity="52429f"/>
            <v:textpath style="font-family:&quot;Arial Black&quot;;font-style:italic;v-text-kern:t" trim="t" fitpath="t" string="3"/>
            <w10:wrap type="tight"/>
          </v:shape>
        </w:pict>
      </w:r>
      <w:r w:rsidR="0086629E">
        <w:rPr>
          <w:sz w:val="26"/>
          <w:szCs w:val="26"/>
        </w:rPr>
        <w:tab/>
        <w:t>Είναι άγνωστο, όμως, από ποιο δρόμο έφτασαν από εκ</w:t>
      </w:r>
      <w:r w:rsidR="007B3381">
        <w:rPr>
          <w:sz w:val="26"/>
          <w:szCs w:val="26"/>
        </w:rPr>
        <w:t>εί</w:t>
      </w:r>
      <w:r w:rsidR="0086629E">
        <w:rPr>
          <w:sz w:val="26"/>
          <w:szCs w:val="26"/>
        </w:rPr>
        <w:t xml:space="preserve"> στην Πελοπ</w:t>
      </w:r>
      <w:r w:rsidR="007B3381">
        <w:rPr>
          <w:sz w:val="26"/>
          <w:szCs w:val="26"/>
        </w:rPr>
        <w:t>όννησο.</w:t>
      </w:r>
      <w:r w:rsidR="0086629E">
        <w:rPr>
          <w:sz w:val="26"/>
          <w:szCs w:val="26"/>
        </w:rPr>
        <w:t xml:space="preserve"> </w:t>
      </w:r>
      <w:r w:rsidR="007B3381">
        <w:rPr>
          <w:sz w:val="26"/>
          <w:szCs w:val="26"/>
        </w:rPr>
        <w:t xml:space="preserve">Ο φυσικότερος δρόμος θα ήταν εκείνος που θα τους οδηγούσε δια μέσω της Βοιωτίας ως τα σύνορα της Αττικής. </w:t>
      </w:r>
      <w:r w:rsidR="0086629E">
        <w:rPr>
          <w:sz w:val="26"/>
          <w:szCs w:val="26"/>
        </w:rPr>
        <w:t xml:space="preserve">  </w:t>
      </w:r>
    </w:p>
    <w:p w:rsidR="0086629E" w:rsidRPr="001A6E25" w:rsidRDefault="00C372FF" w:rsidP="00332013">
      <w:pPr>
        <w:tabs>
          <w:tab w:val="left" w:pos="0"/>
        </w:tabs>
        <w:jc w:val="both"/>
        <w:rPr>
          <w:sz w:val="6"/>
          <w:szCs w:val="6"/>
        </w:rPr>
      </w:pPr>
      <w:r w:rsidRPr="00C372FF">
        <w:rPr>
          <w:noProof/>
          <w:sz w:val="26"/>
          <w:szCs w:val="26"/>
        </w:rPr>
        <w:pict>
          <v:shape id="_x0000_s1092" type="#_x0000_t136" style="position:absolute;left:0;text-align:left;margin-left:1pt;margin-top:3.05pt;width:14pt;height:21.25pt;z-index:-251634688" wrapcoords="14779 -771 0 11571 -1137 16971 2274 20829 10232 23143 18189 23143 20463 23143 23874 14657 25011 2314 22737 -771 14779 -771">
            <v:shadow on="t" opacity="52429f"/>
            <v:textpath style="font-family:&quot;Arial Black&quot;;font-style:italic;v-text-kern:t" trim="t" fitpath="t" string="4"/>
            <w10:wrap type="tight"/>
          </v:shape>
        </w:pict>
      </w:r>
    </w:p>
    <w:p w:rsidR="0086629E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Κατόπιν θα πέρασαν από τον Ισθμό στην Πελοπόννησο. </w:t>
      </w:r>
    </w:p>
    <w:p w:rsidR="00554F85" w:rsidRDefault="00554F85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5B1EBF" w:rsidRDefault="00C372FF" w:rsidP="007B3381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93" type="#_x0000_t136" style="position:absolute;left:0;text-align:left;margin-left:1pt;margin-top:4.3pt;width:14pt;height:21.25pt;z-index:-251631616" wrapcoords="5684 -771 0 11571 -1137 16200 -1137 20829 6821 23143 12505 23143 15916 23143 23874 14657 25011 2314 22737 -771 5684 -771">
            <v:shadow on="t" opacity="52429f"/>
            <v:textpath style="font-family:&quot;Arial Black&quot;;font-style:italic;v-text-kern:t" trim="t" fitpath="t" string="5"/>
            <w10:wrap type="tight"/>
          </v:shape>
        </w:pict>
      </w:r>
      <w:r w:rsidR="007B3381">
        <w:rPr>
          <w:sz w:val="26"/>
          <w:szCs w:val="26"/>
        </w:rPr>
        <w:t>Η κατάκτηση της Πελοποννήσου τελείωσε ύστερα από πολύ μεγάλο χρόνο. Ακόμη, είναι πιθανό ότι οι Δωριείς ήλθαν κατά πολλά διαδοχικά «</w:t>
      </w:r>
      <w:r w:rsidR="007B3381" w:rsidRPr="007B3381">
        <w:rPr>
          <w:i/>
          <w:sz w:val="26"/>
          <w:szCs w:val="26"/>
        </w:rPr>
        <w:t>κύματα</w:t>
      </w:r>
      <w:r w:rsidR="007B3381">
        <w:rPr>
          <w:sz w:val="26"/>
          <w:szCs w:val="26"/>
        </w:rPr>
        <w:t xml:space="preserve">» και ότι δεν έπαυσαν να έρχονται για πολύ και άλλες ομάδες. </w:t>
      </w:r>
    </w:p>
    <w:p w:rsidR="005B1EBF" w:rsidRPr="005B1EBF" w:rsidRDefault="005B1EBF" w:rsidP="007B3381">
      <w:pPr>
        <w:tabs>
          <w:tab w:val="left" w:pos="0"/>
        </w:tabs>
        <w:ind w:firstLine="720"/>
        <w:jc w:val="both"/>
        <w:rPr>
          <w:sz w:val="12"/>
          <w:szCs w:val="12"/>
        </w:rPr>
      </w:pPr>
    </w:p>
    <w:p w:rsidR="007B3381" w:rsidRDefault="00C372FF" w:rsidP="007B3381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94" type="#_x0000_t136" style="position:absolute;left:0;text-align:left;margin-left:3.5pt;margin-top:4.2pt;width:14pt;height:21.25pt;z-index:-251630592" wrapcoords="7958 0 3411 3857 -1137 10800 -1137 18514 2274 23143 6821 23143 13642 23143 17053 23143 23874 15429 25011 4629 20463 0 7958 0">
            <v:shadow on="t" opacity="52429f"/>
            <v:textpath style="font-family:&quot;Arial Black&quot;;font-style:italic;v-text-kern:t" trim="t" fitpath="t" string="6"/>
            <w10:wrap type="tight"/>
          </v:shape>
        </w:pict>
      </w:r>
      <w:r w:rsidR="005B1EBF">
        <w:rPr>
          <w:noProof/>
          <w:sz w:val="26"/>
          <w:szCs w:val="26"/>
        </w:rPr>
        <w:t>Πολλοί από αυτούς</w:t>
      </w:r>
      <w:r w:rsidR="005B1EBF">
        <w:rPr>
          <w:sz w:val="26"/>
          <w:szCs w:val="26"/>
        </w:rPr>
        <w:t xml:space="preserve"> εισέβαλαν στην περιοχή της Σπάρτης</w:t>
      </w:r>
      <w:r w:rsidR="007B3381">
        <w:rPr>
          <w:sz w:val="26"/>
          <w:szCs w:val="26"/>
        </w:rPr>
        <w:t xml:space="preserve">, μεταξύ των βουνών </w:t>
      </w:r>
      <w:r w:rsidR="0007172C">
        <w:rPr>
          <w:sz w:val="26"/>
          <w:szCs w:val="26"/>
        </w:rPr>
        <w:t>του Ταϋγέτου</w:t>
      </w:r>
      <w:r w:rsidR="007B3381">
        <w:rPr>
          <w:sz w:val="26"/>
          <w:szCs w:val="26"/>
        </w:rPr>
        <w:t xml:space="preserve"> και </w:t>
      </w:r>
      <w:r w:rsidR="0007172C">
        <w:rPr>
          <w:sz w:val="26"/>
          <w:szCs w:val="26"/>
        </w:rPr>
        <w:t>του Πάρνωνα</w:t>
      </w:r>
      <w:r w:rsidR="001A6E25">
        <w:rPr>
          <w:sz w:val="26"/>
          <w:szCs w:val="26"/>
        </w:rPr>
        <w:t xml:space="preserve">. </w:t>
      </w:r>
      <w:r w:rsidR="007B3381">
        <w:rPr>
          <w:sz w:val="26"/>
          <w:szCs w:val="26"/>
        </w:rPr>
        <w:t xml:space="preserve">   </w:t>
      </w:r>
    </w:p>
    <w:p w:rsidR="007B3381" w:rsidRDefault="001A6E25" w:rsidP="00332013">
      <w:pPr>
        <w:tabs>
          <w:tab w:val="left" w:pos="0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79375</wp:posOffset>
            </wp:positionV>
            <wp:extent cx="5530850" cy="4845050"/>
            <wp:effectExtent l="19050" t="0" r="0" b="0"/>
            <wp:wrapSquare wrapText="bothSides"/>
            <wp:docPr id="2" name="Εικόνα 40" descr="http://chicago.agrino.org/images/travel_agents/Greece_Cyprus_Geographical_1000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hicago.agrino.org/images/travel_agents/Greece_Cyprus_Geographical_1000_b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48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7B3381" w:rsidRDefault="007B3381" w:rsidP="00332013">
      <w:pPr>
        <w:tabs>
          <w:tab w:val="left" w:pos="0"/>
        </w:tabs>
        <w:jc w:val="both"/>
        <w:rPr>
          <w:sz w:val="26"/>
          <w:szCs w:val="26"/>
        </w:rPr>
      </w:pPr>
    </w:p>
    <w:p w:rsidR="00C54663" w:rsidRPr="0040540F" w:rsidRDefault="0086629E" w:rsidP="0086629E">
      <w:pPr>
        <w:tabs>
          <w:tab w:val="left" w:pos="0"/>
        </w:tabs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BF5538" w:rsidRPr="00B647D1">
        <w:rPr>
          <w:sz w:val="26"/>
          <w:szCs w:val="26"/>
        </w:rPr>
        <w:t>Πολύ ωραία.</w:t>
      </w:r>
      <w:r w:rsidR="00B647D1">
        <w:rPr>
          <w:sz w:val="26"/>
          <w:szCs w:val="26"/>
        </w:rPr>
        <w:t xml:space="preserve"> Τώρα που μάθαμε ποια πορεία ακολούθησαν οι Δωριείς </w:t>
      </w:r>
      <w:r w:rsidR="0068212F">
        <w:rPr>
          <w:sz w:val="26"/>
          <w:szCs w:val="26"/>
        </w:rPr>
        <w:t xml:space="preserve">ας δούμε και ορισμένα ακόμη ενδιαφέροντα στοιχεία γι’ αυτούς. </w:t>
      </w:r>
      <w:r w:rsidR="00BF5538" w:rsidRPr="00B647D1">
        <w:rPr>
          <w:sz w:val="26"/>
          <w:szCs w:val="26"/>
        </w:rPr>
        <w:t xml:space="preserve"> </w:t>
      </w:r>
    </w:p>
    <w:p w:rsidR="00C54663" w:rsidRPr="005F5C08" w:rsidRDefault="00C54663" w:rsidP="0086629E">
      <w:pPr>
        <w:tabs>
          <w:tab w:val="left" w:pos="0"/>
        </w:tabs>
        <w:spacing w:line="276" w:lineRule="auto"/>
        <w:jc w:val="both"/>
        <w:rPr>
          <w:b/>
          <w:sz w:val="12"/>
          <w:szCs w:val="12"/>
        </w:rPr>
      </w:pPr>
    </w:p>
    <w:p w:rsidR="00FD7EF1" w:rsidRDefault="0068212F" w:rsidP="0086629E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40540F">
        <w:rPr>
          <w:b/>
          <w:sz w:val="26"/>
          <w:szCs w:val="26"/>
        </w:rPr>
        <w:t>1.2</w:t>
      </w:r>
      <w:r w:rsidR="001A6E25" w:rsidRPr="0086629E">
        <w:rPr>
          <w:b/>
          <w:sz w:val="26"/>
          <w:szCs w:val="26"/>
        </w:rPr>
        <w:t>.</w:t>
      </w:r>
      <w:r w:rsidR="001A6E25">
        <w:rPr>
          <w:sz w:val="26"/>
          <w:szCs w:val="26"/>
        </w:rPr>
        <w:t xml:space="preserve"> </w:t>
      </w:r>
      <w:r w:rsidR="001A6E25">
        <w:rPr>
          <w:sz w:val="26"/>
          <w:szCs w:val="26"/>
        </w:rPr>
        <w:tab/>
      </w:r>
      <w:r w:rsidR="00F61491">
        <w:rPr>
          <w:sz w:val="26"/>
          <w:szCs w:val="26"/>
        </w:rPr>
        <w:t xml:space="preserve">Στο λεξικό Μπαμπινιώτη διαβάζουμε </w:t>
      </w:r>
      <w:r w:rsidR="0086629E">
        <w:rPr>
          <w:sz w:val="26"/>
          <w:szCs w:val="26"/>
        </w:rPr>
        <w:t>ότι η λ</w:t>
      </w:r>
      <w:r w:rsidR="00F61491">
        <w:rPr>
          <w:sz w:val="26"/>
          <w:szCs w:val="26"/>
        </w:rPr>
        <w:t xml:space="preserve">έξη </w:t>
      </w:r>
      <w:r w:rsidR="00F61491" w:rsidRPr="0086629E">
        <w:rPr>
          <w:b/>
          <w:i/>
          <w:sz w:val="28"/>
          <w:szCs w:val="28"/>
        </w:rPr>
        <w:t>Δωριε</w:t>
      </w:r>
      <w:r w:rsidR="0086629E" w:rsidRPr="0086629E">
        <w:rPr>
          <w:b/>
          <w:i/>
          <w:sz w:val="28"/>
          <w:szCs w:val="28"/>
        </w:rPr>
        <w:t>ίς</w:t>
      </w:r>
      <w:r w:rsidR="0086629E">
        <w:rPr>
          <w:sz w:val="26"/>
          <w:szCs w:val="26"/>
        </w:rPr>
        <w:t xml:space="preserve"> ίσως συνδέεται με τη λέξη </w:t>
      </w:r>
      <w:r w:rsidR="0086629E" w:rsidRPr="0086629E">
        <w:rPr>
          <w:b/>
          <w:i/>
          <w:sz w:val="28"/>
          <w:szCs w:val="28"/>
        </w:rPr>
        <w:t>δόρυ</w:t>
      </w:r>
      <w:r w:rsidR="0086629E">
        <w:rPr>
          <w:sz w:val="26"/>
          <w:szCs w:val="26"/>
        </w:rPr>
        <w:t xml:space="preserve">, που σημαίνει </w:t>
      </w:r>
      <w:r w:rsidR="0086629E" w:rsidRPr="0068212F">
        <w:rPr>
          <w:b/>
          <w:i/>
          <w:sz w:val="26"/>
          <w:szCs w:val="26"/>
        </w:rPr>
        <w:t>ακόντιο</w:t>
      </w:r>
      <w:r w:rsidR="0086629E">
        <w:rPr>
          <w:sz w:val="26"/>
          <w:szCs w:val="26"/>
        </w:rPr>
        <w:t xml:space="preserve">. </w:t>
      </w:r>
      <w:r w:rsidR="001A6E25">
        <w:rPr>
          <w:sz w:val="26"/>
          <w:szCs w:val="26"/>
        </w:rPr>
        <w:t>Αλήθεια, γ</w:t>
      </w:r>
      <w:r w:rsidR="0086629E">
        <w:rPr>
          <w:sz w:val="26"/>
          <w:szCs w:val="26"/>
        </w:rPr>
        <w:t xml:space="preserve">ια ποιο λόγο </w:t>
      </w:r>
      <w:r>
        <w:rPr>
          <w:sz w:val="26"/>
          <w:szCs w:val="26"/>
        </w:rPr>
        <w:t>να συνέβη αυτό</w:t>
      </w:r>
      <w:r w:rsidR="0086629E">
        <w:rPr>
          <w:sz w:val="26"/>
          <w:szCs w:val="26"/>
        </w:rPr>
        <w:t>;</w:t>
      </w:r>
      <w:r w:rsidR="001A6E25">
        <w:rPr>
          <w:sz w:val="26"/>
          <w:szCs w:val="26"/>
        </w:rPr>
        <w:t xml:space="preserve"> Τι σημαίνει αυτό για τον τρόπο με τον οποίο </w:t>
      </w:r>
      <w:r>
        <w:rPr>
          <w:sz w:val="26"/>
          <w:szCs w:val="26"/>
        </w:rPr>
        <w:t>εισχώρησαν</w:t>
      </w:r>
      <w:r w:rsidR="001A6E25">
        <w:rPr>
          <w:sz w:val="26"/>
          <w:szCs w:val="26"/>
        </w:rPr>
        <w:t xml:space="preserve"> στην Πελοπόννησο;</w:t>
      </w:r>
    </w:p>
    <w:p w:rsidR="00FD7EF1" w:rsidRPr="005F5C08" w:rsidRDefault="0086629E" w:rsidP="005F5C08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5C08">
        <w:rPr>
          <w:sz w:val="26"/>
          <w:szCs w:val="26"/>
        </w:rPr>
        <w:t>_____________________________________________________________________________________________</w:t>
      </w:r>
    </w:p>
    <w:p w:rsidR="005F5C08" w:rsidRDefault="005F5C08" w:rsidP="0068212F">
      <w:pPr>
        <w:tabs>
          <w:tab w:val="left" w:pos="0"/>
        </w:tabs>
        <w:spacing w:line="276" w:lineRule="auto"/>
        <w:jc w:val="both"/>
        <w:rPr>
          <w:b/>
          <w:sz w:val="8"/>
          <w:szCs w:val="8"/>
        </w:rPr>
      </w:pPr>
    </w:p>
    <w:p w:rsidR="00AA7AC2" w:rsidRPr="005F5C08" w:rsidRDefault="00AA7AC2" w:rsidP="0068212F">
      <w:pPr>
        <w:tabs>
          <w:tab w:val="left" w:pos="0"/>
        </w:tabs>
        <w:spacing w:line="276" w:lineRule="auto"/>
        <w:jc w:val="both"/>
        <w:rPr>
          <w:b/>
          <w:sz w:val="8"/>
          <w:szCs w:val="8"/>
        </w:rPr>
      </w:pPr>
    </w:p>
    <w:p w:rsidR="0068212F" w:rsidRDefault="0040540F" w:rsidP="0068212F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1.3</w:t>
      </w:r>
      <w:r w:rsidR="0068212F" w:rsidRPr="0086629E">
        <w:rPr>
          <w:b/>
          <w:sz w:val="26"/>
          <w:szCs w:val="26"/>
        </w:rPr>
        <w:t>.</w:t>
      </w:r>
      <w:r w:rsidR="0068212F">
        <w:rPr>
          <w:sz w:val="26"/>
          <w:szCs w:val="26"/>
        </w:rPr>
        <w:t xml:space="preserve"> </w:t>
      </w:r>
      <w:r w:rsidR="0068212F">
        <w:rPr>
          <w:sz w:val="26"/>
          <w:szCs w:val="26"/>
        </w:rPr>
        <w:tab/>
        <w:t xml:space="preserve">Μόλις οι Δωριείς εισέβαλαν στην Σπάρτη μετέτρεψαν τους ντόπιους Αχαιούς σε είλωτες. Η λέξη </w:t>
      </w:r>
      <w:r w:rsidR="0068212F" w:rsidRPr="000D0B56">
        <w:rPr>
          <w:b/>
          <w:i/>
          <w:sz w:val="28"/>
          <w:szCs w:val="28"/>
        </w:rPr>
        <w:t>είλωτες</w:t>
      </w:r>
      <w:r w:rsidR="0068212F">
        <w:rPr>
          <w:sz w:val="26"/>
          <w:szCs w:val="26"/>
        </w:rPr>
        <w:t xml:space="preserve"> προέρχεται από ένα ρήμα που σημαίνει «</w:t>
      </w:r>
      <w:r w:rsidR="0068212F" w:rsidRPr="00593D4A">
        <w:rPr>
          <w:b/>
          <w:i/>
          <w:sz w:val="26"/>
          <w:szCs w:val="26"/>
        </w:rPr>
        <w:t>κυριεύω</w:t>
      </w:r>
      <w:r w:rsidR="0068212F">
        <w:rPr>
          <w:sz w:val="26"/>
          <w:szCs w:val="26"/>
        </w:rPr>
        <w:t xml:space="preserve">, </w:t>
      </w:r>
      <w:r w:rsidR="0068212F" w:rsidRPr="00593D4A">
        <w:rPr>
          <w:b/>
          <w:i/>
          <w:sz w:val="26"/>
          <w:szCs w:val="26"/>
        </w:rPr>
        <w:t>καταλαμβάνω</w:t>
      </w:r>
      <w:r w:rsidR="0068212F">
        <w:rPr>
          <w:sz w:val="26"/>
          <w:szCs w:val="26"/>
        </w:rPr>
        <w:t>». Άρα, ποια μπορεί να ήταν η ζωή των ειλώτων μετά την κατάκτηση της περιοχής τους από τους Δωριείς;</w:t>
      </w:r>
    </w:p>
    <w:p w:rsidR="001A6E25" w:rsidRDefault="0068212F" w:rsidP="0068212F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1FBD">
        <w:rPr>
          <w:sz w:val="26"/>
          <w:szCs w:val="26"/>
        </w:rPr>
        <w:t>_____________________________</w:t>
      </w:r>
    </w:p>
    <w:p w:rsidR="00AA7AC2" w:rsidRPr="00A81FBD" w:rsidRDefault="00AA7AC2" w:rsidP="00332013">
      <w:pPr>
        <w:tabs>
          <w:tab w:val="left" w:pos="0"/>
        </w:tabs>
        <w:jc w:val="both"/>
        <w:rPr>
          <w:sz w:val="18"/>
          <w:szCs w:val="18"/>
        </w:rPr>
      </w:pPr>
    </w:p>
    <w:p w:rsidR="003E4E83" w:rsidRPr="003E4E83" w:rsidRDefault="0068212F" w:rsidP="0033201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0540F">
        <w:rPr>
          <w:b/>
          <w:sz w:val="26"/>
          <w:szCs w:val="26"/>
        </w:rPr>
        <w:t>1.4</w:t>
      </w:r>
      <w:r w:rsidRPr="0068212F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Τέλος, ας διαβάσουμε τι γρ</w:t>
      </w:r>
      <w:r w:rsidR="003E4E83">
        <w:rPr>
          <w:sz w:val="26"/>
          <w:szCs w:val="26"/>
        </w:rPr>
        <w:t xml:space="preserve">άφει ο </w:t>
      </w:r>
      <w:r w:rsidR="003E4E83">
        <w:rPr>
          <w:sz w:val="26"/>
          <w:szCs w:val="26"/>
          <w:lang w:val="en-US"/>
        </w:rPr>
        <w:t>Wilcken</w:t>
      </w:r>
      <w:r w:rsidR="003E4E83" w:rsidRPr="003E4E83">
        <w:rPr>
          <w:sz w:val="26"/>
          <w:szCs w:val="26"/>
        </w:rPr>
        <w:t xml:space="preserve"> </w:t>
      </w:r>
      <w:r w:rsidR="003E4E83">
        <w:rPr>
          <w:sz w:val="26"/>
          <w:szCs w:val="26"/>
        </w:rPr>
        <w:t>για τις συνέπειες από την κάθοδο των Δωρι</w:t>
      </w:r>
      <w:r w:rsidR="00A81FBD">
        <w:rPr>
          <w:sz w:val="26"/>
          <w:szCs w:val="26"/>
        </w:rPr>
        <w:t xml:space="preserve">έων και ας γράψουμε την κάθε συνέπεια στο παρακάτω σχεδιάγραμμα. </w:t>
      </w:r>
    </w:p>
    <w:p w:rsidR="00593D4A" w:rsidRDefault="005F5C08" w:rsidP="00332013">
      <w:pPr>
        <w:tabs>
          <w:tab w:val="left" w:pos="0"/>
        </w:tabs>
        <w:jc w:val="both"/>
        <w:rPr>
          <w:sz w:val="8"/>
          <w:szCs w:val="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167640</wp:posOffset>
            </wp:positionV>
            <wp:extent cx="3549650" cy="3055620"/>
            <wp:effectExtent l="57150" t="19050" r="50800" b="11430"/>
            <wp:wrapSquare wrapText="bothSides"/>
            <wp:docPr id="8" name="Διάγραμμα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622587">
        <w:rPr>
          <w:sz w:val="8"/>
          <w:szCs w:val="8"/>
        </w:rPr>
        <w:tab/>
      </w:r>
    </w:p>
    <w:p w:rsidR="00593D4A" w:rsidRDefault="00593D4A" w:rsidP="00332013">
      <w:pPr>
        <w:tabs>
          <w:tab w:val="left" w:pos="0"/>
        </w:tabs>
        <w:jc w:val="both"/>
        <w:rPr>
          <w:sz w:val="8"/>
          <w:szCs w:val="8"/>
        </w:rPr>
      </w:pPr>
    </w:p>
    <w:p w:rsidR="00593D4A" w:rsidRDefault="00593D4A" w:rsidP="00332013">
      <w:pPr>
        <w:tabs>
          <w:tab w:val="left" w:pos="0"/>
        </w:tabs>
        <w:jc w:val="both"/>
        <w:rPr>
          <w:sz w:val="8"/>
          <w:szCs w:val="8"/>
        </w:rPr>
      </w:pPr>
    </w:p>
    <w:p w:rsidR="001A6E25" w:rsidRPr="005F5C08" w:rsidRDefault="00593D4A" w:rsidP="00332013">
      <w:pPr>
        <w:tabs>
          <w:tab w:val="left" w:pos="0"/>
        </w:tabs>
        <w:jc w:val="both"/>
        <w:rPr>
          <w:i/>
          <w:color w:val="333333"/>
          <w:sz w:val="26"/>
          <w:szCs w:val="26"/>
          <w:shd w:val="clear" w:color="auto" w:fill="FFFFFF"/>
        </w:rPr>
      </w:pPr>
      <w:r>
        <w:rPr>
          <w:sz w:val="8"/>
          <w:szCs w:val="8"/>
        </w:rPr>
        <w:tab/>
      </w:r>
      <w:r w:rsidR="003E4E83">
        <w:rPr>
          <w:i/>
          <w:color w:val="333333"/>
          <w:sz w:val="26"/>
          <w:szCs w:val="26"/>
          <w:shd w:val="clear" w:color="auto" w:fill="FFFFFF"/>
        </w:rPr>
        <w:t xml:space="preserve">Οι Δωριείς </w:t>
      </w:r>
      <w:r>
        <w:rPr>
          <w:i/>
          <w:color w:val="333333"/>
          <w:sz w:val="26"/>
          <w:szCs w:val="26"/>
          <w:shd w:val="clear" w:color="auto" w:fill="FFFFFF"/>
        </w:rPr>
        <w:t>ήταν τόσο πολλοί</w:t>
      </w:r>
      <w:r w:rsidR="003E4E83">
        <w:rPr>
          <w:i/>
          <w:color w:val="333333"/>
          <w:sz w:val="26"/>
          <w:szCs w:val="26"/>
          <w:shd w:val="clear" w:color="auto" w:fill="FFFFFF"/>
        </w:rPr>
        <w:t xml:space="preserve">, ώστε </w:t>
      </w:r>
      <w:r>
        <w:rPr>
          <w:i/>
          <w:color w:val="333333"/>
          <w:sz w:val="26"/>
          <w:szCs w:val="26"/>
          <w:shd w:val="clear" w:color="auto" w:fill="FFFFFF"/>
        </w:rPr>
        <w:t>αν και βρίσκονταν πολύ χαμηλά στον πολιτισμό τους</w:t>
      </w:r>
      <w:r w:rsidR="003E4E83">
        <w:rPr>
          <w:i/>
          <w:color w:val="333333"/>
          <w:sz w:val="26"/>
          <w:szCs w:val="26"/>
          <w:shd w:val="clear" w:color="auto" w:fill="FFFFFF"/>
        </w:rPr>
        <w:t xml:space="preserve"> επέβαλαν τη διάλεκτό τους παντού, όπου υπέταξαν τον παλιό πληθυσμό. </w:t>
      </w:r>
      <w:r w:rsidR="000D0B56">
        <w:rPr>
          <w:i/>
          <w:color w:val="333333"/>
          <w:sz w:val="26"/>
          <w:szCs w:val="26"/>
          <w:shd w:val="clear" w:color="auto" w:fill="FFFFFF"/>
        </w:rPr>
        <w:t>Η μεταχείριση των ηττημένων ήταν</w:t>
      </w:r>
      <w:r>
        <w:rPr>
          <w:i/>
          <w:color w:val="333333"/>
          <w:sz w:val="26"/>
          <w:szCs w:val="26"/>
          <w:shd w:val="clear" w:color="auto" w:fill="FFFFFF"/>
        </w:rPr>
        <w:t xml:space="preserve"> η εξής: σ</w:t>
      </w:r>
      <w:r w:rsidR="000D0B56">
        <w:rPr>
          <w:i/>
          <w:color w:val="333333"/>
          <w:sz w:val="26"/>
          <w:szCs w:val="26"/>
          <w:shd w:val="clear" w:color="auto" w:fill="FFFFFF"/>
        </w:rPr>
        <w:t>τη Σπάρτη</w:t>
      </w:r>
      <w:r w:rsidR="003E4E83">
        <w:rPr>
          <w:i/>
          <w:color w:val="333333"/>
          <w:sz w:val="26"/>
          <w:szCs w:val="26"/>
          <w:shd w:val="clear" w:color="auto" w:fill="FFFFFF"/>
        </w:rPr>
        <w:t xml:space="preserve"> </w:t>
      </w:r>
      <w:r>
        <w:rPr>
          <w:i/>
          <w:color w:val="333333"/>
          <w:sz w:val="26"/>
          <w:szCs w:val="26"/>
          <w:shd w:val="clear" w:color="auto" w:fill="FFFFFF"/>
        </w:rPr>
        <w:t>οι γεωργοί έγιναν</w:t>
      </w:r>
      <w:r w:rsidR="000D0B56">
        <w:rPr>
          <w:i/>
          <w:color w:val="333333"/>
          <w:sz w:val="26"/>
          <w:szCs w:val="26"/>
          <w:shd w:val="clear" w:color="auto" w:fill="FFFFFF"/>
        </w:rPr>
        <w:t xml:space="preserve"> ε</w:t>
      </w:r>
      <w:r w:rsidR="00622587">
        <w:rPr>
          <w:i/>
          <w:color w:val="333333"/>
          <w:sz w:val="26"/>
          <w:szCs w:val="26"/>
          <w:shd w:val="clear" w:color="auto" w:fill="FFFFFF"/>
        </w:rPr>
        <w:t xml:space="preserve">ίλωτες </w:t>
      </w:r>
      <w:r w:rsidR="00622587" w:rsidRPr="002416DA">
        <w:rPr>
          <w:color w:val="333333"/>
          <w:sz w:val="26"/>
          <w:szCs w:val="26"/>
          <w:shd w:val="clear" w:color="auto" w:fill="FFFFFF"/>
        </w:rPr>
        <w:t>[…]</w:t>
      </w:r>
      <w:r w:rsidR="00622587">
        <w:rPr>
          <w:i/>
          <w:color w:val="333333"/>
          <w:sz w:val="26"/>
          <w:szCs w:val="26"/>
          <w:shd w:val="clear" w:color="auto" w:fill="FFFFFF"/>
        </w:rPr>
        <w:t xml:space="preserve">. Ωστόσο, οι </w:t>
      </w:r>
      <w:r>
        <w:rPr>
          <w:i/>
          <w:color w:val="333333"/>
          <w:sz w:val="26"/>
          <w:szCs w:val="26"/>
          <w:shd w:val="clear" w:color="auto" w:fill="FFFFFF"/>
        </w:rPr>
        <w:t>αλλαγές</w:t>
      </w:r>
      <w:r w:rsidR="00622587">
        <w:rPr>
          <w:i/>
          <w:color w:val="333333"/>
          <w:sz w:val="26"/>
          <w:szCs w:val="26"/>
          <w:shd w:val="clear" w:color="auto" w:fill="FFFFFF"/>
        </w:rPr>
        <w:t xml:space="preserve"> που έφερε η μεγάλη μετανάστευση των λαών δεν </w:t>
      </w:r>
      <w:r>
        <w:rPr>
          <w:i/>
          <w:color w:val="333333"/>
          <w:sz w:val="26"/>
          <w:szCs w:val="26"/>
          <w:shd w:val="clear" w:color="auto" w:fill="FFFFFF"/>
        </w:rPr>
        <w:t>τελειώνουν</w:t>
      </w:r>
      <w:r w:rsidR="00622587">
        <w:rPr>
          <w:i/>
          <w:color w:val="333333"/>
          <w:sz w:val="26"/>
          <w:szCs w:val="26"/>
          <w:shd w:val="clear" w:color="auto" w:fill="FFFFFF"/>
        </w:rPr>
        <w:t xml:space="preserve"> εδώ. Μια τελευταία συνέπεια ήταν ότι μερικά φύλα</w:t>
      </w:r>
      <w:r>
        <w:rPr>
          <w:i/>
          <w:color w:val="333333"/>
          <w:sz w:val="26"/>
          <w:szCs w:val="26"/>
          <w:shd w:val="clear" w:color="auto" w:fill="FFFFFF"/>
        </w:rPr>
        <w:t xml:space="preserve"> που ζούσαν στην Μικρά Ασία</w:t>
      </w:r>
      <w:r w:rsidR="00554F85" w:rsidRPr="00554F85">
        <w:rPr>
          <w:rStyle w:val="ab"/>
          <w:color w:val="333333"/>
          <w:sz w:val="26"/>
          <w:szCs w:val="26"/>
          <w:shd w:val="clear" w:color="auto" w:fill="FFFFFF"/>
        </w:rPr>
        <w:footnoteReference w:id="4"/>
      </w:r>
      <w:r w:rsidR="00622587">
        <w:rPr>
          <w:i/>
          <w:color w:val="333333"/>
          <w:sz w:val="26"/>
          <w:szCs w:val="26"/>
          <w:shd w:val="clear" w:color="auto" w:fill="FFFFFF"/>
        </w:rPr>
        <w:t xml:space="preserve"> εγκατέλειψαν τελικά την πατρίδα τους, για να αναζητήσουν νέους τόπους κατοικίας στη μακρινή Δύση. Έτσι, έφυγαν προς την Ιταλία, πιθανότατα γύρω στο 1000 π.Χ.  </w:t>
      </w:r>
    </w:p>
    <w:sectPr w:rsidR="001A6E25" w:rsidRPr="005F5C08" w:rsidSect="00D64B2E">
      <w:footerReference w:type="even" r:id="rId14"/>
      <w:footerReference w:type="default" r:id="rId15"/>
      <w:pgSz w:w="11906" w:h="16838"/>
      <w:pgMar w:top="719" w:right="991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02" w:rsidRDefault="00D66B02">
      <w:r>
        <w:separator/>
      </w:r>
    </w:p>
  </w:endnote>
  <w:endnote w:type="continuationSeparator" w:id="0">
    <w:p w:rsidR="00D66B02" w:rsidRDefault="00D66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4F" w:rsidRDefault="00C372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2B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2B4F" w:rsidRDefault="00432B4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4F" w:rsidRDefault="00432B4F" w:rsidP="00E14947">
    <w:pPr>
      <w:pStyle w:val="a3"/>
      <w:pBdr>
        <w:top w:val="thinThickSmallGap" w:sz="24" w:space="1" w:color="622423"/>
      </w:pBdr>
      <w:tabs>
        <w:tab w:val="clear" w:pos="4153"/>
        <w:tab w:val="clear" w:pos="8306"/>
        <w:tab w:val="right" w:pos="9835"/>
      </w:tabs>
      <w:rPr>
        <w:rFonts w:ascii="Cambria" w:hAnsi="Cambria"/>
      </w:rPr>
    </w:pPr>
    <w:r w:rsidRPr="00E14947">
      <w:rPr>
        <w:rFonts w:ascii="Cambria" w:hAnsi="Cambria"/>
        <w:sz w:val="22"/>
        <w:szCs w:val="22"/>
      </w:rPr>
      <w:t xml:space="preserve">Ιστορία </w:t>
    </w:r>
    <w:r w:rsidR="0040540F">
      <w:rPr>
        <w:rFonts w:ascii="Cambria" w:hAnsi="Cambria"/>
        <w:sz w:val="22"/>
        <w:szCs w:val="22"/>
      </w:rPr>
      <w:t>Δ΄ Δημοτικού, 1</w:t>
    </w:r>
    <w:r w:rsidR="0040540F" w:rsidRPr="0040540F">
      <w:rPr>
        <w:rFonts w:ascii="Cambria" w:hAnsi="Cambria"/>
        <w:sz w:val="22"/>
        <w:szCs w:val="22"/>
        <w:vertAlign w:val="superscript"/>
      </w:rPr>
      <w:t>η</w:t>
    </w:r>
    <w:r w:rsidR="0040540F">
      <w:rPr>
        <w:rFonts w:ascii="Cambria" w:hAnsi="Cambria"/>
        <w:sz w:val="22"/>
        <w:szCs w:val="22"/>
      </w:rPr>
      <w:t xml:space="preserve">  ενότητα</w:t>
    </w:r>
    <w:r w:rsidR="005F5C08">
      <w:rPr>
        <w:rFonts w:ascii="Cambria" w:hAnsi="Cambria"/>
        <w:sz w:val="22"/>
        <w:szCs w:val="22"/>
      </w:rPr>
      <w:t>, 1</w:t>
    </w:r>
    <w:r w:rsidR="0040540F">
      <w:rPr>
        <w:rFonts w:ascii="Cambria" w:hAnsi="Cambria"/>
        <w:sz w:val="22"/>
        <w:szCs w:val="22"/>
        <w:vertAlign w:val="superscript"/>
      </w:rPr>
      <w:t>ο</w:t>
    </w:r>
    <w:r w:rsidR="0040540F">
      <w:rPr>
        <w:rFonts w:ascii="Cambria" w:hAnsi="Cambria"/>
        <w:sz w:val="22"/>
        <w:szCs w:val="22"/>
      </w:rPr>
      <w:t xml:space="preserve"> κεφάλαιο  </w:t>
    </w:r>
    <w:r w:rsidRPr="00E14947">
      <w:rPr>
        <w:rFonts w:ascii="Cambria" w:hAnsi="Cambria"/>
        <w:sz w:val="22"/>
        <w:szCs w:val="22"/>
      </w:rPr>
      <w:t xml:space="preserve"> </w:t>
    </w:r>
    <w:r>
      <w:rPr>
        <w:rFonts w:ascii="Cambria" w:hAnsi="Cambria"/>
        <w:sz w:val="22"/>
        <w:szCs w:val="22"/>
      </w:rPr>
      <w:t xml:space="preserve">  </w:t>
    </w:r>
    <w:r w:rsidR="005F5C08">
      <w:rPr>
        <w:rFonts w:ascii="Cambria" w:hAnsi="Cambria"/>
        <w:sz w:val="22"/>
        <w:szCs w:val="22"/>
      </w:rPr>
      <w:t>Η κάθοδος των Δωριέων</w:t>
    </w:r>
    <w:r>
      <w:rPr>
        <w:rFonts w:ascii="Cambria" w:hAnsi="Cambria"/>
      </w:rPr>
      <w:tab/>
      <w:t xml:space="preserve">σελίδα </w:t>
    </w:r>
    <w:fldSimple w:instr=" PAGE   \* MERGEFORMAT ">
      <w:r w:rsidR="009778A1" w:rsidRPr="009778A1">
        <w:rPr>
          <w:rFonts w:ascii="Cambria" w:hAnsi="Cambria"/>
          <w:noProof/>
        </w:rPr>
        <w:t>1</w:t>
      </w:r>
    </w:fldSimple>
  </w:p>
  <w:p w:rsidR="00432B4F" w:rsidRDefault="00432B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02" w:rsidRDefault="00D66B02">
      <w:r>
        <w:separator/>
      </w:r>
    </w:p>
  </w:footnote>
  <w:footnote w:type="continuationSeparator" w:id="0">
    <w:p w:rsidR="00D66B02" w:rsidRDefault="00D66B02">
      <w:r>
        <w:continuationSeparator/>
      </w:r>
    </w:p>
  </w:footnote>
  <w:footnote w:id="1">
    <w:p w:rsidR="00AA7AC2" w:rsidRPr="002416DA" w:rsidRDefault="00AA7AC2">
      <w:pPr>
        <w:pStyle w:val="aa"/>
        <w:rPr>
          <w:sz w:val="22"/>
          <w:szCs w:val="22"/>
        </w:rPr>
      </w:pPr>
      <w:r w:rsidRPr="002416DA">
        <w:rPr>
          <w:sz w:val="22"/>
          <w:szCs w:val="22"/>
        </w:rPr>
        <w:tab/>
      </w:r>
      <w:r w:rsidRPr="002416DA">
        <w:rPr>
          <w:rStyle w:val="ab"/>
          <w:b/>
          <w:sz w:val="22"/>
          <w:szCs w:val="22"/>
        </w:rPr>
        <w:footnoteRef/>
      </w:r>
      <w:r w:rsidRPr="002416DA">
        <w:rPr>
          <w:sz w:val="22"/>
          <w:szCs w:val="22"/>
        </w:rPr>
        <w:t xml:space="preserve"> </w:t>
      </w:r>
      <w:r w:rsidR="002416DA">
        <w:rPr>
          <w:sz w:val="22"/>
          <w:szCs w:val="22"/>
        </w:rPr>
        <w:t xml:space="preserve">         </w:t>
      </w:r>
      <w:r w:rsidRPr="002416DA">
        <w:rPr>
          <w:sz w:val="22"/>
          <w:szCs w:val="22"/>
        </w:rPr>
        <w:t xml:space="preserve">οι άνθρωποι που έχουν κοινά χαρακτηριστικά π.χ. </w:t>
      </w:r>
      <w:r w:rsidR="002416DA" w:rsidRPr="002416DA">
        <w:rPr>
          <w:sz w:val="22"/>
          <w:szCs w:val="22"/>
        </w:rPr>
        <w:t xml:space="preserve">καταγωγή, </w:t>
      </w:r>
      <w:r w:rsidRPr="002416DA">
        <w:rPr>
          <w:sz w:val="22"/>
          <w:szCs w:val="22"/>
        </w:rPr>
        <w:t>γλώσσα, θρησκε</w:t>
      </w:r>
      <w:r w:rsidR="002416DA">
        <w:rPr>
          <w:sz w:val="22"/>
          <w:szCs w:val="22"/>
        </w:rPr>
        <w:t>ία,</w:t>
      </w:r>
      <w:r w:rsidRPr="002416DA">
        <w:rPr>
          <w:sz w:val="22"/>
          <w:szCs w:val="22"/>
        </w:rPr>
        <w:t xml:space="preserve"> </w:t>
      </w:r>
      <w:r w:rsidR="002416DA">
        <w:rPr>
          <w:sz w:val="22"/>
          <w:szCs w:val="22"/>
        </w:rPr>
        <w:t xml:space="preserve">ήθη και </w:t>
      </w:r>
      <w:r w:rsidRPr="002416DA">
        <w:rPr>
          <w:sz w:val="22"/>
          <w:szCs w:val="22"/>
        </w:rPr>
        <w:t xml:space="preserve">έθιμα.  </w:t>
      </w:r>
    </w:p>
  </w:footnote>
  <w:footnote w:id="2">
    <w:p w:rsidR="00AA7AC2" w:rsidRPr="00AA7AC2" w:rsidRDefault="00AA7AC2">
      <w:pPr>
        <w:pStyle w:val="aa"/>
        <w:rPr>
          <w:sz w:val="22"/>
          <w:szCs w:val="22"/>
        </w:rPr>
      </w:pPr>
      <w:r w:rsidRPr="00AA7AC2">
        <w:rPr>
          <w:sz w:val="22"/>
          <w:szCs w:val="22"/>
        </w:rPr>
        <w:tab/>
      </w:r>
      <w:r w:rsidRPr="00AA7AC2">
        <w:rPr>
          <w:rStyle w:val="ab"/>
          <w:b/>
          <w:sz w:val="22"/>
          <w:szCs w:val="22"/>
        </w:rPr>
        <w:footnoteRef/>
      </w:r>
      <w:r w:rsidRPr="00AA7AC2">
        <w:rPr>
          <w:b/>
          <w:sz w:val="22"/>
          <w:szCs w:val="22"/>
        </w:rPr>
        <w:t xml:space="preserve"> </w:t>
      </w:r>
      <w:r w:rsidR="002416DA">
        <w:rPr>
          <w:sz w:val="22"/>
          <w:szCs w:val="22"/>
        </w:rPr>
        <w:t xml:space="preserve">         </w:t>
      </w:r>
      <w:r w:rsidRPr="00AA7AC2">
        <w:rPr>
          <w:sz w:val="22"/>
          <w:szCs w:val="22"/>
        </w:rPr>
        <w:t xml:space="preserve">η γλώσσα που χρησιμοποιείται σε έναν συγκεκριμένο τόπο π.χ. η κρητική διάλεκτος. </w:t>
      </w:r>
    </w:p>
  </w:footnote>
  <w:footnote w:id="3">
    <w:p w:rsidR="0086629E" w:rsidRPr="002416DA" w:rsidRDefault="001A0A63">
      <w:pPr>
        <w:pStyle w:val="aa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86629E" w:rsidRPr="0086629E">
        <w:rPr>
          <w:rStyle w:val="ab"/>
          <w:b/>
          <w:sz w:val="22"/>
          <w:szCs w:val="22"/>
        </w:rPr>
        <w:footnoteRef/>
      </w:r>
      <w:r w:rsidR="0086629E" w:rsidRPr="0086629E">
        <w:rPr>
          <w:b/>
          <w:sz w:val="22"/>
          <w:szCs w:val="22"/>
        </w:rPr>
        <w:t xml:space="preserve"> </w:t>
      </w:r>
      <w:r w:rsidR="0086629E" w:rsidRPr="0086629E">
        <w:rPr>
          <w:sz w:val="22"/>
          <w:szCs w:val="22"/>
        </w:rPr>
        <w:tab/>
        <w:t xml:space="preserve">από την Αρχαία Ελληνική Ιστορία του </w:t>
      </w:r>
      <w:r w:rsidR="0086629E" w:rsidRPr="0086629E">
        <w:rPr>
          <w:sz w:val="22"/>
          <w:szCs w:val="22"/>
          <w:lang w:val="en-US"/>
        </w:rPr>
        <w:t>Ulrich</w:t>
      </w:r>
      <w:r w:rsidR="0086629E" w:rsidRPr="0086629E">
        <w:rPr>
          <w:sz w:val="22"/>
          <w:szCs w:val="22"/>
        </w:rPr>
        <w:t xml:space="preserve"> </w:t>
      </w:r>
      <w:r w:rsidR="0086629E" w:rsidRPr="0086629E">
        <w:rPr>
          <w:sz w:val="22"/>
          <w:szCs w:val="22"/>
          <w:lang w:val="en-US"/>
        </w:rPr>
        <w:t>Wilcken</w:t>
      </w:r>
      <w:r w:rsidR="002416DA">
        <w:rPr>
          <w:sz w:val="22"/>
          <w:szCs w:val="22"/>
        </w:rPr>
        <w:t>.</w:t>
      </w:r>
    </w:p>
  </w:footnote>
  <w:footnote w:id="4">
    <w:p w:rsidR="00554F85" w:rsidRPr="00554F85" w:rsidRDefault="00554F85">
      <w:pPr>
        <w:pStyle w:val="aa"/>
        <w:rPr>
          <w:sz w:val="22"/>
          <w:szCs w:val="22"/>
        </w:rPr>
      </w:pPr>
      <w:r w:rsidRPr="00554F85">
        <w:rPr>
          <w:sz w:val="22"/>
          <w:szCs w:val="22"/>
        </w:rPr>
        <w:tab/>
      </w:r>
      <w:r w:rsidRPr="00554F85">
        <w:rPr>
          <w:rStyle w:val="ab"/>
          <w:b/>
          <w:sz w:val="22"/>
          <w:szCs w:val="22"/>
        </w:rPr>
        <w:footnoteRef/>
      </w:r>
      <w:r w:rsidRPr="00554F85">
        <w:rPr>
          <w:b/>
          <w:sz w:val="22"/>
          <w:szCs w:val="22"/>
        </w:rPr>
        <w:t xml:space="preserve"> </w:t>
      </w:r>
      <w:r w:rsidRPr="00554F85">
        <w:rPr>
          <w:sz w:val="22"/>
          <w:szCs w:val="22"/>
        </w:rPr>
        <w:tab/>
        <w:t xml:space="preserve">οι Δωριείς κατευθύνθηκαν και προς τα εκεί, όπως θα δούμε στο επόμενο μάθημα.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320"/>
    <w:multiLevelType w:val="hybridMultilevel"/>
    <w:tmpl w:val="023274CA"/>
    <w:lvl w:ilvl="0" w:tplc="0DE8FA2A">
      <w:start w:val="1"/>
      <w:numFmt w:val="decimal"/>
      <w:lvlText w:val="%1."/>
      <w:lvlJc w:val="left"/>
      <w:pPr>
        <w:tabs>
          <w:tab w:val="num" w:pos="227"/>
        </w:tabs>
        <w:ind w:left="0" w:firstLine="113"/>
      </w:pPr>
      <w:rPr>
        <w:rFonts w:hint="default"/>
        <w:b/>
        <w:i/>
        <w:sz w:val="28"/>
        <w:szCs w:val="28"/>
      </w:rPr>
    </w:lvl>
    <w:lvl w:ilvl="1" w:tplc="2CEA6A36">
      <w:start w:val="1"/>
      <w:numFmt w:val="bullet"/>
      <w:lvlText w:val=""/>
      <w:lvlJc w:val="left"/>
      <w:pPr>
        <w:tabs>
          <w:tab w:val="num" w:pos="363"/>
        </w:tabs>
        <w:ind w:left="0" w:firstLine="57"/>
      </w:pPr>
      <w:rPr>
        <w:rFonts w:ascii="Wingdings" w:hAnsi="Wingdings" w:hint="default"/>
        <w:b w:val="0"/>
        <w:sz w:val="26"/>
        <w:szCs w:val="26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51A04"/>
    <w:multiLevelType w:val="hybridMultilevel"/>
    <w:tmpl w:val="42623610"/>
    <w:lvl w:ilvl="0" w:tplc="0408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866E5"/>
    <w:multiLevelType w:val="multilevel"/>
    <w:tmpl w:val="B3AC402E"/>
    <w:lvl w:ilvl="0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672F62"/>
    <w:multiLevelType w:val="hybridMultilevel"/>
    <w:tmpl w:val="76E82878"/>
    <w:lvl w:ilvl="0" w:tplc="2C5AC6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25CA9"/>
    <w:multiLevelType w:val="multilevel"/>
    <w:tmpl w:val="16F88E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900CC9"/>
    <w:multiLevelType w:val="hybridMultilevel"/>
    <w:tmpl w:val="A8CE64C4"/>
    <w:lvl w:ilvl="0" w:tplc="A790E64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235C4"/>
    <w:multiLevelType w:val="hybridMultilevel"/>
    <w:tmpl w:val="B3AC402E"/>
    <w:lvl w:ilvl="0" w:tplc="B7329384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DF5A75"/>
    <w:multiLevelType w:val="hybridMultilevel"/>
    <w:tmpl w:val="6E205950"/>
    <w:lvl w:ilvl="0" w:tplc="D60286D0">
      <w:start w:val="1"/>
      <w:numFmt w:val="decimal"/>
      <w:lvlText w:val="%1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460"/>
        </w:tabs>
        <w:ind w:left="84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180"/>
        </w:tabs>
        <w:ind w:left="91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9900"/>
        </w:tabs>
        <w:ind w:left="99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0620"/>
        </w:tabs>
        <w:ind w:left="106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1340"/>
        </w:tabs>
        <w:ind w:left="113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2060"/>
        </w:tabs>
        <w:ind w:left="120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780"/>
        </w:tabs>
        <w:ind w:left="127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3500"/>
        </w:tabs>
        <w:ind w:left="13500" w:hanging="180"/>
      </w:pPr>
    </w:lvl>
  </w:abstractNum>
  <w:abstractNum w:abstractNumId="8">
    <w:nsid w:val="36B206DE"/>
    <w:multiLevelType w:val="hybridMultilevel"/>
    <w:tmpl w:val="20269928"/>
    <w:lvl w:ilvl="0" w:tplc="2FAE8148">
      <w:start w:val="1"/>
      <w:numFmt w:val="bullet"/>
      <w:lvlText w:val=""/>
      <w:lvlJc w:val="left"/>
      <w:pPr>
        <w:tabs>
          <w:tab w:val="num" w:pos="567"/>
        </w:tabs>
        <w:ind w:left="0" w:firstLine="113"/>
      </w:pPr>
      <w:rPr>
        <w:rFonts w:ascii="Wingdings" w:hAnsi="Wingdings" w:hint="default"/>
      </w:rPr>
    </w:lvl>
    <w:lvl w:ilvl="1" w:tplc="3C1695D8">
      <w:start w:val="1"/>
      <w:numFmt w:val="bullet"/>
      <w:lvlText w:val="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6A6DF5"/>
    <w:multiLevelType w:val="hybridMultilevel"/>
    <w:tmpl w:val="0E80B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E4589"/>
    <w:multiLevelType w:val="multilevel"/>
    <w:tmpl w:val="834C861C"/>
    <w:lvl w:ilvl="0">
      <w:start w:val="1"/>
      <w:numFmt w:val="bullet"/>
      <w:lvlText w:val=""/>
      <w:lvlJc w:val="left"/>
      <w:pPr>
        <w:tabs>
          <w:tab w:val="num" w:pos="567"/>
        </w:tabs>
        <w:ind w:left="0" w:firstLine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8E4674C"/>
    <w:multiLevelType w:val="multilevel"/>
    <w:tmpl w:val="F288EF5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9D0"/>
    <w:rsid w:val="00033A26"/>
    <w:rsid w:val="000672F6"/>
    <w:rsid w:val="0007172C"/>
    <w:rsid w:val="000A7C47"/>
    <w:rsid w:val="000D0B56"/>
    <w:rsid w:val="000D2263"/>
    <w:rsid w:val="000D2B52"/>
    <w:rsid w:val="000D46EC"/>
    <w:rsid w:val="000F38BA"/>
    <w:rsid w:val="00123E90"/>
    <w:rsid w:val="00123EF7"/>
    <w:rsid w:val="00125F8A"/>
    <w:rsid w:val="00130542"/>
    <w:rsid w:val="0013784B"/>
    <w:rsid w:val="00147348"/>
    <w:rsid w:val="001A0A63"/>
    <w:rsid w:val="001A6E25"/>
    <w:rsid w:val="001B145B"/>
    <w:rsid w:val="001D33F4"/>
    <w:rsid w:val="00214286"/>
    <w:rsid w:val="002416DA"/>
    <w:rsid w:val="00242910"/>
    <w:rsid w:val="00243FE0"/>
    <w:rsid w:val="00274CC1"/>
    <w:rsid w:val="00285078"/>
    <w:rsid w:val="002866CE"/>
    <w:rsid w:val="00287AF2"/>
    <w:rsid w:val="002B0C52"/>
    <w:rsid w:val="002C0B39"/>
    <w:rsid w:val="002D2320"/>
    <w:rsid w:val="002E3683"/>
    <w:rsid w:val="002F4B30"/>
    <w:rsid w:val="002F4B5A"/>
    <w:rsid w:val="002F7A36"/>
    <w:rsid w:val="0030088C"/>
    <w:rsid w:val="00332013"/>
    <w:rsid w:val="00342843"/>
    <w:rsid w:val="0037433D"/>
    <w:rsid w:val="00375537"/>
    <w:rsid w:val="003956AB"/>
    <w:rsid w:val="003B45A9"/>
    <w:rsid w:val="003E4E83"/>
    <w:rsid w:val="003F3CD7"/>
    <w:rsid w:val="0040540F"/>
    <w:rsid w:val="0041192C"/>
    <w:rsid w:val="004136B6"/>
    <w:rsid w:val="00423997"/>
    <w:rsid w:val="00430B8F"/>
    <w:rsid w:val="00432B4F"/>
    <w:rsid w:val="00451C5A"/>
    <w:rsid w:val="0049085D"/>
    <w:rsid w:val="00494937"/>
    <w:rsid w:val="0049528A"/>
    <w:rsid w:val="004E54CF"/>
    <w:rsid w:val="004F5E07"/>
    <w:rsid w:val="0051071C"/>
    <w:rsid w:val="0051648B"/>
    <w:rsid w:val="005329DF"/>
    <w:rsid w:val="00543763"/>
    <w:rsid w:val="005504F2"/>
    <w:rsid w:val="00551259"/>
    <w:rsid w:val="00554F85"/>
    <w:rsid w:val="00572759"/>
    <w:rsid w:val="005771FB"/>
    <w:rsid w:val="00581EB5"/>
    <w:rsid w:val="00582FA8"/>
    <w:rsid w:val="00593D4A"/>
    <w:rsid w:val="005B1EBF"/>
    <w:rsid w:val="005E6DA9"/>
    <w:rsid w:val="005F5C08"/>
    <w:rsid w:val="006148D4"/>
    <w:rsid w:val="00620F04"/>
    <w:rsid w:val="00622587"/>
    <w:rsid w:val="00631617"/>
    <w:rsid w:val="00632862"/>
    <w:rsid w:val="00643665"/>
    <w:rsid w:val="006445FE"/>
    <w:rsid w:val="00661A13"/>
    <w:rsid w:val="0068212F"/>
    <w:rsid w:val="00695E7B"/>
    <w:rsid w:val="006A6742"/>
    <w:rsid w:val="006D3236"/>
    <w:rsid w:val="006F6AE7"/>
    <w:rsid w:val="00706471"/>
    <w:rsid w:val="00712B77"/>
    <w:rsid w:val="00714CBE"/>
    <w:rsid w:val="0072022E"/>
    <w:rsid w:val="007267D5"/>
    <w:rsid w:val="00733EEC"/>
    <w:rsid w:val="00743E87"/>
    <w:rsid w:val="00774ED3"/>
    <w:rsid w:val="00785719"/>
    <w:rsid w:val="00785B5D"/>
    <w:rsid w:val="007B0334"/>
    <w:rsid w:val="007B3381"/>
    <w:rsid w:val="007B4AAE"/>
    <w:rsid w:val="007B6698"/>
    <w:rsid w:val="007E1AC7"/>
    <w:rsid w:val="007E6B08"/>
    <w:rsid w:val="007F2844"/>
    <w:rsid w:val="0080351E"/>
    <w:rsid w:val="00836F76"/>
    <w:rsid w:val="008557AC"/>
    <w:rsid w:val="00855CB8"/>
    <w:rsid w:val="0086180E"/>
    <w:rsid w:val="0086629E"/>
    <w:rsid w:val="008817E2"/>
    <w:rsid w:val="00887463"/>
    <w:rsid w:val="008A71E4"/>
    <w:rsid w:val="008B66DC"/>
    <w:rsid w:val="008E3CFB"/>
    <w:rsid w:val="008F2683"/>
    <w:rsid w:val="009074EC"/>
    <w:rsid w:val="00907D9F"/>
    <w:rsid w:val="00930704"/>
    <w:rsid w:val="0095174A"/>
    <w:rsid w:val="00957327"/>
    <w:rsid w:val="00964DC2"/>
    <w:rsid w:val="009778A1"/>
    <w:rsid w:val="00985341"/>
    <w:rsid w:val="009B0FD6"/>
    <w:rsid w:val="009C0D8D"/>
    <w:rsid w:val="00A17EEA"/>
    <w:rsid w:val="00A24C56"/>
    <w:rsid w:val="00A34391"/>
    <w:rsid w:val="00A43F6F"/>
    <w:rsid w:val="00A81FBD"/>
    <w:rsid w:val="00AA4E80"/>
    <w:rsid w:val="00AA7AC2"/>
    <w:rsid w:val="00AB4DAB"/>
    <w:rsid w:val="00AC43BA"/>
    <w:rsid w:val="00AE1602"/>
    <w:rsid w:val="00AF2464"/>
    <w:rsid w:val="00AF4EA9"/>
    <w:rsid w:val="00B011CE"/>
    <w:rsid w:val="00B13F27"/>
    <w:rsid w:val="00B30D05"/>
    <w:rsid w:val="00B44656"/>
    <w:rsid w:val="00B5529D"/>
    <w:rsid w:val="00B647D1"/>
    <w:rsid w:val="00B73517"/>
    <w:rsid w:val="00B7412E"/>
    <w:rsid w:val="00BA3207"/>
    <w:rsid w:val="00BB3EC6"/>
    <w:rsid w:val="00BC657D"/>
    <w:rsid w:val="00BD6A50"/>
    <w:rsid w:val="00BE1716"/>
    <w:rsid w:val="00BF2696"/>
    <w:rsid w:val="00BF5538"/>
    <w:rsid w:val="00C22688"/>
    <w:rsid w:val="00C372FF"/>
    <w:rsid w:val="00C54663"/>
    <w:rsid w:val="00CB50E1"/>
    <w:rsid w:val="00CC5D57"/>
    <w:rsid w:val="00CD182C"/>
    <w:rsid w:val="00CD4E23"/>
    <w:rsid w:val="00D22AE5"/>
    <w:rsid w:val="00D35738"/>
    <w:rsid w:val="00D43BEB"/>
    <w:rsid w:val="00D64B2E"/>
    <w:rsid w:val="00D654BA"/>
    <w:rsid w:val="00D66B02"/>
    <w:rsid w:val="00D72A29"/>
    <w:rsid w:val="00DA3B99"/>
    <w:rsid w:val="00DA59D0"/>
    <w:rsid w:val="00DA773A"/>
    <w:rsid w:val="00DA79CD"/>
    <w:rsid w:val="00DB0C33"/>
    <w:rsid w:val="00DF70A6"/>
    <w:rsid w:val="00E14947"/>
    <w:rsid w:val="00E21E87"/>
    <w:rsid w:val="00E42B75"/>
    <w:rsid w:val="00E44FEC"/>
    <w:rsid w:val="00E80827"/>
    <w:rsid w:val="00EA628F"/>
    <w:rsid w:val="00EB749A"/>
    <w:rsid w:val="00EC01A4"/>
    <w:rsid w:val="00ED6DC8"/>
    <w:rsid w:val="00EE7303"/>
    <w:rsid w:val="00EF6AAB"/>
    <w:rsid w:val="00F13254"/>
    <w:rsid w:val="00F22065"/>
    <w:rsid w:val="00F61491"/>
    <w:rsid w:val="00F91CC1"/>
    <w:rsid w:val="00F930F8"/>
    <w:rsid w:val="00FA3F5E"/>
    <w:rsid w:val="00FC55CE"/>
    <w:rsid w:val="00FD7EF1"/>
    <w:rsid w:val="00F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#5e9eff">
      <v:fill color="#5e9eff" color2="#ffebfa" rotate="t" angle="-45" colors="0 #5e9eff;26214f #85c2ff;45875f #c4d6eb;1 #ffebfa" method="none" focus="-50%" type="gradient"/>
      <v:shadow on="t" opacity="5242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12E"/>
    <w:rPr>
      <w:sz w:val="24"/>
      <w:szCs w:val="24"/>
    </w:rPr>
  </w:style>
  <w:style w:type="paragraph" w:styleId="1">
    <w:name w:val="heading 1"/>
    <w:basedOn w:val="a"/>
    <w:next w:val="a"/>
    <w:qFormat/>
    <w:rsid w:val="00B7412E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2">
    <w:name w:val="heading 2"/>
    <w:basedOn w:val="a"/>
    <w:qFormat/>
    <w:rsid w:val="00B741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7412E"/>
    <w:pPr>
      <w:spacing w:before="100" w:beforeAutospacing="1" w:after="100" w:afterAutospacing="1"/>
    </w:pPr>
  </w:style>
  <w:style w:type="paragraph" w:styleId="a3">
    <w:name w:val="footer"/>
    <w:basedOn w:val="a"/>
    <w:link w:val="Char"/>
    <w:uiPriority w:val="99"/>
    <w:rsid w:val="00B7412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7412E"/>
  </w:style>
  <w:style w:type="character" w:styleId="-">
    <w:name w:val="Hyperlink"/>
    <w:basedOn w:val="a0"/>
    <w:rsid w:val="00B7412E"/>
    <w:rPr>
      <w:color w:val="AD6B00"/>
      <w:u w:val="single"/>
    </w:rPr>
  </w:style>
  <w:style w:type="paragraph" w:styleId="a5">
    <w:name w:val="Body Text"/>
    <w:basedOn w:val="a"/>
    <w:rsid w:val="00B7412E"/>
    <w:rPr>
      <w:sz w:val="26"/>
    </w:rPr>
  </w:style>
  <w:style w:type="paragraph" w:styleId="a6">
    <w:name w:val="Body Text Indent"/>
    <w:basedOn w:val="a"/>
    <w:rsid w:val="00B7412E"/>
    <w:pPr>
      <w:ind w:firstLine="720"/>
      <w:jc w:val="both"/>
    </w:pPr>
    <w:rPr>
      <w:sz w:val="26"/>
    </w:rPr>
  </w:style>
  <w:style w:type="paragraph" w:styleId="20">
    <w:name w:val="Body Text 2"/>
    <w:basedOn w:val="a"/>
    <w:rsid w:val="00B7412E"/>
    <w:pPr>
      <w:jc w:val="both"/>
    </w:pPr>
    <w:rPr>
      <w:sz w:val="26"/>
    </w:rPr>
  </w:style>
  <w:style w:type="paragraph" w:styleId="a7">
    <w:name w:val="Document Map"/>
    <w:basedOn w:val="a"/>
    <w:semiHidden/>
    <w:rsid w:val="00B7412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διαμορφωση"/>
    <w:basedOn w:val="a"/>
    <w:rsid w:val="00B7412E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styleId="a9">
    <w:name w:val="Title"/>
    <w:basedOn w:val="a"/>
    <w:link w:val="Char0"/>
    <w:qFormat/>
    <w:rsid w:val="007F2844"/>
    <w:pPr>
      <w:jc w:val="center"/>
    </w:pPr>
    <w:rPr>
      <w:b/>
      <w:bCs/>
      <w:i/>
      <w:iCs/>
      <w:sz w:val="64"/>
      <w:u w:val="single"/>
      <w:lang w:val="en-US"/>
    </w:rPr>
  </w:style>
  <w:style w:type="character" w:customStyle="1" w:styleId="Char0">
    <w:name w:val="Τίτλος Char"/>
    <w:basedOn w:val="a0"/>
    <w:link w:val="a9"/>
    <w:rsid w:val="007F2844"/>
    <w:rPr>
      <w:b/>
      <w:bCs/>
      <w:i/>
      <w:iCs/>
      <w:sz w:val="64"/>
      <w:szCs w:val="24"/>
      <w:u w:val="single"/>
      <w:lang w:val="en-US"/>
    </w:rPr>
  </w:style>
  <w:style w:type="paragraph" w:styleId="aa">
    <w:name w:val="footnote text"/>
    <w:basedOn w:val="a"/>
    <w:link w:val="Char1"/>
    <w:rsid w:val="007E6B08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7E6B08"/>
  </w:style>
  <w:style w:type="character" w:styleId="ab">
    <w:name w:val="footnote reference"/>
    <w:basedOn w:val="a0"/>
    <w:rsid w:val="007E6B08"/>
    <w:rPr>
      <w:vertAlign w:val="superscript"/>
    </w:rPr>
  </w:style>
  <w:style w:type="paragraph" w:styleId="ac">
    <w:name w:val="header"/>
    <w:basedOn w:val="a"/>
    <w:link w:val="Char2"/>
    <w:rsid w:val="00E14947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c"/>
    <w:rsid w:val="00E14947"/>
    <w:rPr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E14947"/>
    <w:rPr>
      <w:sz w:val="24"/>
      <w:szCs w:val="24"/>
    </w:rPr>
  </w:style>
  <w:style w:type="paragraph" w:styleId="ad">
    <w:name w:val="Balloon Text"/>
    <w:basedOn w:val="a"/>
    <w:link w:val="Char3"/>
    <w:rsid w:val="00E1494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d"/>
    <w:rsid w:val="00E149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32013"/>
  </w:style>
  <w:style w:type="paragraph" w:customStyle="1" w:styleId="p3paracalibri">
    <w:name w:val="p3paracalibri"/>
    <w:basedOn w:val="a"/>
    <w:rsid w:val="0033201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66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8E54FA-BA2E-4523-8949-88C6DD91AF0C}" type="doc">
      <dgm:prSet loTypeId="urn:microsoft.com/office/officeart/2005/8/layout/hList6" loCatId="list" qsTypeId="urn:microsoft.com/office/officeart/2005/8/quickstyle/3d3" qsCatId="3D" csTypeId="urn:microsoft.com/office/officeart/2005/8/colors/colorful5" csCatId="colorful" phldr="0"/>
      <dgm:spPr/>
      <dgm:t>
        <a:bodyPr/>
        <a:lstStyle/>
        <a:p>
          <a:endParaRPr lang="el-GR"/>
        </a:p>
      </dgm:t>
    </dgm:pt>
    <dgm:pt modelId="{9B74C68E-16C9-44C0-977A-B5EEA3DD57EE}">
      <dgm:prSet phldrT="[Κείμενο]" phldr="1"/>
      <dgm:spPr/>
      <dgm:t>
        <a:bodyPr/>
        <a:lstStyle/>
        <a:p>
          <a:endParaRPr lang="el-GR"/>
        </a:p>
      </dgm:t>
    </dgm:pt>
    <dgm:pt modelId="{1E03602A-8F5D-4530-B95D-9B73532DA864}" type="parTrans" cxnId="{0D6EBBE0-94F2-4828-AD0B-E46DFDC1DED0}">
      <dgm:prSet/>
      <dgm:spPr/>
      <dgm:t>
        <a:bodyPr/>
        <a:lstStyle/>
        <a:p>
          <a:endParaRPr lang="el-GR"/>
        </a:p>
      </dgm:t>
    </dgm:pt>
    <dgm:pt modelId="{B27BA26A-54B8-4153-B917-9ED06864C21C}" type="sibTrans" cxnId="{0D6EBBE0-94F2-4828-AD0B-E46DFDC1DED0}">
      <dgm:prSet/>
      <dgm:spPr/>
      <dgm:t>
        <a:bodyPr/>
        <a:lstStyle/>
        <a:p>
          <a:endParaRPr lang="el-GR"/>
        </a:p>
      </dgm:t>
    </dgm:pt>
    <dgm:pt modelId="{E3E4CDCB-A1E6-414D-83D4-D45D96E864F6}">
      <dgm:prSet phldrT="[Κείμενο]" phldr="1"/>
      <dgm:spPr/>
      <dgm:t>
        <a:bodyPr/>
        <a:lstStyle/>
        <a:p>
          <a:endParaRPr lang="el-GR"/>
        </a:p>
      </dgm:t>
    </dgm:pt>
    <dgm:pt modelId="{2DB87C63-A1A5-4A27-B9A8-30C3A4E50C21}" type="parTrans" cxnId="{1A577DA8-F7C8-4C1F-B016-8A7C98EFEDFC}">
      <dgm:prSet/>
      <dgm:spPr/>
      <dgm:t>
        <a:bodyPr/>
        <a:lstStyle/>
        <a:p>
          <a:endParaRPr lang="el-GR"/>
        </a:p>
      </dgm:t>
    </dgm:pt>
    <dgm:pt modelId="{8B2927E1-7359-4DF0-B54E-904B6521C552}" type="sibTrans" cxnId="{1A577DA8-F7C8-4C1F-B016-8A7C98EFEDFC}">
      <dgm:prSet/>
      <dgm:spPr/>
      <dgm:t>
        <a:bodyPr/>
        <a:lstStyle/>
        <a:p>
          <a:endParaRPr lang="el-GR"/>
        </a:p>
      </dgm:t>
    </dgm:pt>
    <dgm:pt modelId="{A417AE38-18D1-47DA-B39C-96E7F1AE5B4E}">
      <dgm:prSet phldrT="[Κείμενο]" phldr="1"/>
      <dgm:spPr/>
      <dgm:t>
        <a:bodyPr/>
        <a:lstStyle/>
        <a:p>
          <a:endParaRPr lang="el-GR"/>
        </a:p>
      </dgm:t>
    </dgm:pt>
    <dgm:pt modelId="{A6940056-BC30-48DE-93E3-87815A3B3C69}" type="parTrans" cxnId="{D4D35837-197B-4A4D-8256-07061C00588F}">
      <dgm:prSet/>
      <dgm:spPr/>
      <dgm:t>
        <a:bodyPr/>
        <a:lstStyle/>
        <a:p>
          <a:endParaRPr lang="el-GR"/>
        </a:p>
      </dgm:t>
    </dgm:pt>
    <dgm:pt modelId="{FBA8EDC6-91B0-48A7-8A34-5647724144F8}" type="sibTrans" cxnId="{D4D35837-197B-4A4D-8256-07061C00588F}">
      <dgm:prSet/>
      <dgm:spPr/>
      <dgm:t>
        <a:bodyPr/>
        <a:lstStyle/>
        <a:p>
          <a:endParaRPr lang="el-GR"/>
        </a:p>
      </dgm:t>
    </dgm:pt>
    <dgm:pt modelId="{CA2E3752-71CC-4BA0-AA2A-F4B01941212B}" type="pres">
      <dgm:prSet presAssocID="{C18E54FA-BA2E-4523-8949-88C6DD91AF0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BD38095F-6CC2-4851-9779-E2E636D7E452}" type="pres">
      <dgm:prSet presAssocID="{9B74C68E-16C9-44C0-977A-B5EEA3DD57EE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10427CB9-758F-442C-9153-C9F2D3979B65}" type="pres">
      <dgm:prSet presAssocID="{B27BA26A-54B8-4153-B917-9ED06864C21C}" presName="sibTrans" presStyleCnt="0"/>
      <dgm:spPr/>
    </dgm:pt>
    <dgm:pt modelId="{393B3614-2631-448A-868C-19A5813C32C4}" type="pres">
      <dgm:prSet presAssocID="{E3E4CDCB-A1E6-414D-83D4-D45D96E864F6}" presName="node" presStyleLbl="node1" presStyleIdx="1" presStyleCnt="3" custLinFactNeighborX="1" custLinFactNeighborY="929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9A4DC47-A51A-4748-802F-26DE5485DF27}" type="pres">
      <dgm:prSet presAssocID="{8B2927E1-7359-4DF0-B54E-904B6521C552}" presName="sibTrans" presStyleCnt="0"/>
      <dgm:spPr/>
    </dgm:pt>
    <dgm:pt modelId="{E2279A8E-1097-44D5-8459-07848159AE32}" type="pres">
      <dgm:prSet presAssocID="{A417AE38-18D1-47DA-B39C-96E7F1AE5B4E}" presName="node" presStyleLbl="node1" presStyleIdx="2" presStyleCnt="3" custLinFactX="107556" custLinFactNeighborX="200000" custLinFactNeighborY="-3512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A4C47B12-114F-439A-8C25-4FBD0BADC1D7}" type="presOf" srcId="{E3E4CDCB-A1E6-414D-83D4-D45D96E864F6}" destId="{393B3614-2631-448A-868C-19A5813C32C4}" srcOrd="0" destOrd="0" presId="urn:microsoft.com/office/officeart/2005/8/layout/hList6"/>
    <dgm:cxn modelId="{0FE8ADA4-5DB1-4189-90E6-B8AABAC8C93C}" type="presOf" srcId="{C18E54FA-BA2E-4523-8949-88C6DD91AF0C}" destId="{CA2E3752-71CC-4BA0-AA2A-F4B01941212B}" srcOrd="0" destOrd="0" presId="urn:microsoft.com/office/officeart/2005/8/layout/hList6"/>
    <dgm:cxn modelId="{1A577DA8-F7C8-4C1F-B016-8A7C98EFEDFC}" srcId="{C18E54FA-BA2E-4523-8949-88C6DD91AF0C}" destId="{E3E4CDCB-A1E6-414D-83D4-D45D96E864F6}" srcOrd="1" destOrd="0" parTransId="{2DB87C63-A1A5-4A27-B9A8-30C3A4E50C21}" sibTransId="{8B2927E1-7359-4DF0-B54E-904B6521C552}"/>
    <dgm:cxn modelId="{D4D35837-197B-4A4D-8256-07061C00588F}" srcId="{C18E54FA-BA2E-4523-8949-88C6DD91AF0C}" destId="{A417AE38-18D1-47DA-B39C-96E7F1AE5B4E}" srcOrd="2" destOrd="0" parTransId="{A6940056-BC30-48DE-93E3-87815A3B3C69}" sibTransId="{FBA8EDC6-91B0-48A7-8A34-5647724144F8}"/>
    <dgm:cxn modelId="{ACEC99A3-5403-47A7-8044-BAEC87711576}" type="presOf" srcId="{9B74C68E-16C9-44C0-977A-B5EEA3DD57EE}" destId="{BD38095F-6CC2-4851-9779-E2E636D7E452}" srcOrd="0" destOrd="0" presId="urn:microsoft.com/office/officeart/2005/8/layout/hList6"/>
    <dgm:cxn modelId="{0D6EBBE0-94F2-4828-AD0B-E46DFDC1DED0}" srcId="{C18E54FA-BA2E-4523-8949-88C6DD91AF0C}" destId="{9B74C68E-16C9-44C0-977A-B5EEA3DD57EE}" srcOrd="0" destOrd="0" parTransId="{1E03602A-8F5D-4530-B95D-9B73532DA864}" sibTransId="{B27BA26A-54B8-4153-B917-9ED06864C21C}"/>
    <dgm:cxn modelId="{A63422FD-6DB7-44EA-B5F5-7A6344F87F97}" type="presOf" srcId="{A417AE38-18D1-47DA-B39C-96E7F1AE5B4E}" destId="{E2279A8E-1097-44D5-8459-07848159AE32}" srcOrd="0" destOrd="0" presId="urn:microsoft.com/office/officeart/2005/8/layout/hList6"/>
    <dgm:cxn modelId="{FE6084A6-6BA9-4EBA-A63D-95BB932EF68B}" type="presParOf" srcId="{CA2E3752-71CC-4BA0-AA2A-F4B01941212B}" destId="{BD38095F-6CC2-4851-9779-E2E636D7E452}" srcOrd="0" destOrd="0" presId="urn:microsoft.com/office/officeart/2005/8/layout/hList6"/>
    <dgm:cxn modelId="{79313D8A-76F7-4090-87D7-27DD0E885625}" type="presParOf" srcId="{CA2E3752-71CC-4BA0-AA2A-F4B01941212B}" destId="{10427CB9-758F-442C-9153-C9F2D3979B65}" srcOrd="1" destOrd="0" presId="urn:microsoft.com/office/officeart/2005/8/layout/hList6"/>
    <dgm:cxn modelId="{0F362884-A27E-43D1-A968-BF6A7690BB0E}" type="presParOf" srcId="{CA2E3752-71CC-4BA0-AA2A-F4B01941212B}" destId="{393B3614-2631-448A-868C-19A5813C32C4}" srcOrd="2" destOrd="0" presId="urn:microsoft.com/office/officeart/2005/8/layout/hList6"/>
    <dgm:cxn modelId="{63D53457-5851-44B7-BBAC-F659EC1601E2}" type="presParOf" srcId="{CA2E3752-71CC-4BA0-AA2A-F4B01941212B}" destId="{A9A4DC47-A51A-4748-802F-26DE5485DF27}" srcOrd="3" destOrd="0" presId="urn:microsoft.com/office/officeart/2005/8/layout/hList6"/>
    <dgm:cxn modelId="{D9BAAEC7-C113-4A2A-B451-660F2F99289A}" type="presParOf" srcId="{CA2E3752-71CC-4BA0-AA2A-F4B01941212B}" destId="{E2279A8E-1097-44D5-8459-07848159AE32}" srcOrd="4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D38095F-6CC2-4851-9779-E2E636D7E452}">
      <dsp:nvSpPr>
        <dsp:cNvPr id="0" name=""/>
        <dsp:cNvSpPr/>
      </dsp:nvSpPr>
      <dsp:spPr>
        <a:xfrm rot="16200000">
          <a:off x="-964077" y="964511"/>
          <a:ext cx="3055620" cy="1126597"/>
        </a:xfrm>
        <a:prstGeom prst="flowChartManualOperati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0" rIns="113605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800" kern="1200"/>
        </a:p>
      </dsp:txBody>
      <dsp:txXfrm rot="16200000">
        <a:off x="-964077" y="964511"/>
        <a:ext cx="3055620" cy="1126597"/>
      </dsp:txXfrm>
    </dsp:sp>
    <dsp:sp modelId="{393B3614-2631-448A-868C-19A5813C32C4}">
      <dsp:nvSpPr>
        <dsp:cNvPr id="0" name=""/>
        <dsp:cNvSpPr/>
      </dsp:nvSpPr>
      <dsp:spPr>
        <a:xfrm rot="16200000">
          <a:off x="247015" y="964511"/>
          <a:ext cx="3055620" cy="1126597"/>
        </a:xfrm>
        <a:prstGeom prst="flowChartManualOperation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0" rIns="113605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800" kern="1200"/>
        </a:p>
      </dsp:txBody>
      <dsp:txXfrm rot="16200000">
        <a:off x="247015" y="964511"/>
        <a:ext cx="3055620" cy="1126597"/>
      </dsp:txXfrm>
    </dsp:sp>
    <dsp:sp modelId="{E2279A8E-1097-44D5-8459-07848159AE32}">
      <dsp:nvSpPr>
        <dsp:cNvPr id="0" name=""/>
        <dsp:cNvSpPr/>
      </dsp:nvSpPr>
      <dsp:spPr>
        <a:xfrm rot="16200000">
          <a:off x="1458541" y="964511"/>
          <a:ext cx="3055620" cy="1126597"/>
        </a:xfrm>
        <a:prstGeom prst="flowChartManualOperati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0" rIns="113605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l-GR" sz="1800" kern="1200"/>
        </a:p>
      </dsp:txBody>
      <dsp:txXfrm rot="16200000">
        <a:off x="1458541" y="964511"/>
        <a:ext cx="3055620" cy="11265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3328-4AA0-4F64-920A-7185F297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 ρόλος της ελληνικής γλώσσας</vt:lpstr>
    </vt:vector>
  </TitlesOfParts>
  <Company>m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ρόλος της ελληνικής γλώσσας</dc:title>
  <dc:creator>j</dc:creator>
  <cp:lastModifiedBy>Χρήστος Μερεντίτης</cp:lastModifiedBy>
  <cp:revision>11</cp:revision>
  <cp:lastPrinted>2009-01-08T20:05:00Z</cp:lastPrinted>
  <dcterms:created xsi:type="dcterms:W3CDTF">2015-09-24T04:50:00Z</dcterms:created>
  <dcterms:modified xsi:type="dcterms:W3CDTF">2016-09-07T07:50:00Z</dcterms:modified>
</cp:coreProperties>
</file>